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8" w:rsidRDefault="00953668" w:rsidP="0095366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D2F82" w:rsidRDefault="008D0BAE" w:rsidP="0095366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华鲁恒升（荆州）有限公司</w:t>
      </w:r>
    </w:p>
    <w:p w:rsidR="00DD2F82" w:rsidRDefault="008D0BAE" w:rsidP="0095366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953668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="0095366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:rsidR="00DD2F82" w:rsidRDefault="00DD2F8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2F82" w:rsidRDefault="008D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:rsidR="00DD2F82" w:rsidRDefault="00DD2F82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:rsidR="00DD2F82" w:rsidRDefault="008D0BAE" w:rsidP="002E5065">
      <w:pPr>
        <w:pStyle w:val="a9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8"/>
        <w:tblW w:w="0" w:type="auto"/>
        <w:tblLook w:val="04A0"/>
      </w:tblPr>
      <w:tblGrid>
        <w:gridCol w:w="1704"/>
        <w:gridCol w:w="6818"/>
      </w:tblGrid>
      <w:tr w:rsidR="00DD2F82" w:rsidRPr="00D269CE">
        <w:tc>
          <w:tcPr>
            <w:tcW w:w="1704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华鲁恒升（荆州）有限公司</w:t>
            </w:r>
          </w:p>
        </w:tc>
      </w:tr>
      <w:tr w:rsidR="00DD2F82" w:rsidRPr="00D269CE">
        <w:tc>
          <w:tcPr>
            <w:tcW w:w="1704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庄光山</w:t>
            </w:r>
          </w:p>
        </w:tc>
      </w:tr>
      <w:tr w:rsidR="00DD2F82" w:rsidRPr="00D269CE">
        <w:tc>
          <w:tcPr>
            <w:tcW w:w="1704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  <w:vAlign w:val="center"/>
          </w:tcPr>
          <w:p w:rsidR="00DD2F82" w:rsidRPr="00D269CE" w:rsidRDefault="008D0BAE" w:rsidP="002E5065">
            <w:pPr>
              <w:pStyle w:val="a4"/>
              <w:snapToGrid w:val="0"/>
              <w:spacing w:line="500" w:lineRule="exact"/>
              <w:ind w:firstLineChars="200" w:firstLine="56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化工产品的生产销售：化学肥料的生产销售；建筑材料及煤灰渣的生产销售，许可证范围发电业务、供热、供蒸汽服务，化工技术咨询与服务。</w:t>
            </w:r>
          </w:p>
        </w:tc>
      </w:tr>
      <w:tr w:rsidR="00DD2F82" w:rsidRPr="00D269CE">
        <w:tc>
          <w:tcPr>
            <w:tcW w:w="1704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  <w:vAlign w:val="center"/>
          </w:tcPr>
          <w:p w:rsidR="00DD2F82" w:rsidRPr="00D269CE" w:rsidRDefault="008D0BAE" w:rsidP="002E506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湖北省荆州市江陵经济开发区煤电港化产业园恒升路1号</w:t>
            </w:r>
          </w:p>
        </w:tc>
      </w:tr>
      <w:tr w:rsidR="00DD2F82" w:rsidRPr="00D269CE">
        <w:tc>
          <w:tcPr>
            <w:tcW w:w="1704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0534-2465013</w:t>
            </w:r>
          </w:p>
        </w:tc>
      </w:tr>
      <w:tr w:rsidR="00DD2F82" w:rsidRPr="00D269CE">
        <w:tc>
          <w:tcPr>
            <w:tcW w:w="1704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Hlhs2465031@126.com</w:t>
            </w:r>
          </w:p>
        </w:tc>
      </w:tr>
      <w:tr w:rsidR="00DD2F82" w:rsidRPr="00D269CE">
        <w:tc>
          <w:tcPr>
            <w:tcW w:w="1704" w:type="dxa"/>
            <w:vAlign w:val="center"/>
          </w:tcPr>
          <w:p w:rsidR="00DD2F82" w:rsidRPr="00D269CE" w:rsidRDefault="008D0BAE" w:rsidP="002E506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269CE">
              <w:rPr>
                <w:rFonts w:ascii="仿宋_GB2312" w:eastAsia="仿宋_GB2312" w:hAnsiTheme="minorEastAsia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  <w:vAlign w:val="center"/>
          </w:tcPr>
          <w:p w:rsidR="00DD2F82" w:rsidRPr="00D269CE" w:rsidRDefault="009B6F56" w:rsidP="00BC30D9">
            <w:pPr>
              <w:pStyle w:val="a4"/>
              <w:snapToGrid w:val="0"/>
              <w:spacing w:line="500" w:lineRule="exact"/>
              <w:ind w:firstLineChars="200" w:firstLine="56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是华鲁恒升在</w:t>
            </w:r>
            <w:r w:rsidR="00BC30D9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湖北荆州创建</w:t>
            </w:r>
            <w:r w:rsidR="00BC30D9"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的第二基地，</w:t>
            </w:r>
            <w:r w:rsidR="00BC30D9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设立</w:t>
            </w:r>
            <w:r w:rsidR="008D0BAE" w:rsidRPr="00D269CE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于2020年11月19日，于荆州市市场监督管理局注册登记，公司统一社会信用代码：91421000MA49LX7M13；注册资本500000万元人民币；</w:t>
            </w:r>
            <w:r w:rsidR="0075541D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现有员工812人</w:t>
            </w:r>
            <w:r w:rsidR="0075541D"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。</w:t>
            </w:r>
          </w:p>
        </w:tc>
      </w:tr>
    </w:tbl>
    <w:p w:rsidR="00953668" w:rsidRPr="00953668" w:rsidRDefault="00953668" w:rsidP="00953668">
      <w:pPr>
        <w:pStyle w:val="a9"/>
        <w:spacing w:line="500" w:lineRule="exact"/>
        <w:ind w:firstLine="560"/>
        <w:jc w:val="left"/>
        <w:rPr>
          <w:rFonts w:asciiTheme="minorEastAsia" w:hAnsiTheme="minorEastAsia"/>
          <w:sz w:val="28"/>
          <w:szCs w:val="28"/>
        </w:rPr>
      </w:pPr>
      <w:r w:rsidRPr="00953668">
        <w:rPr>
          <w:rFonts w:ascii="黑体" w:eastAsia="黑体" w:hAnsi="黑体" w:hint="eastAsia"/>
          <w:sz w:val="28"/>
          <w:szCs w:val="28"/>
        </w:rPr>
        <w:t>二</w:t>
      </w:r>
      <w:r w:rsidRPr="00953668">
        <w:rPr>
          <w:rFonts w:ascii="黑体" w:eastAsia="黑体" w:hAnsi="黑体"/>
          <w:sz w:val="28"/>
          <w:szCs w:val="28"/>
        </w:rPr>
        <w:t>、</w:t>
      </w:r>
      <w:r w:rsidR="00900E18">
        <w:rPr>
          <w:rFonts w:ascii="黑体" w:eastAsia="黑体" w:hAnsi="黑体" w:hint="eastAsia"/>
          <w:sz w:val="28"/>
          <w:szCs w:val="28"/>
        </w:rPr>
        <w:t>年度中期</w:t>
      </w:r>
      <w:r w:rsidRPr="00953668">
        <w:rPr>
          <w:rFonts w:ascii="黑体" w:eastAsia="黑体" w:hAnsi="黑体"/>
          <w:sz w:val="28"/>
          <w:szCs w:val="28"/>
        </w:rPr>
        <w:t>主要财务数据</w:t>
      </w:r>
    </w:p>
    <w:p w:rsidR="00953668" w:rsidRPr="00F34DE1" w:rsidRDefault="00953668" w:rsidP="00953668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F34DE1">
        <w:rPr>
          <w:rFonts w:ascii="仿宋_GB2312" w:hAnsi="Times New Roman" w:hint="eastAsia"/>
          <w:kern w:val="2"/>
          <w:sz w:val="28"/>
          <w:szCs w:val="28"/>
        </w:rPr>
        <w:t>资产总额：</w:t>
      </w:r>
      <w:r w:rsidR="00720A41" w:rsidRPr="00F34DE1">
        <w:rPr>
          <w:rFonts w:ascii="仿宋_GB2312" w:hAnsi="Times New Roman" w:hint="eastAsia"/>
          <w:kern w:val="2"/>
          <w:sz w:val="28"/>
          <w:szCs w:val="28"/>
        </w:rPr>
        <w:t>1,110,166.12</w:t>
      </w:r>
      <w:r w:rsidRPr="00F34DE1">
        <w:rPr>
          <w:rFonts w:ascii="仿宋_GB2312" w:hAnsi="Times New Roman" w:hint="eastAsia"/>
          <w:kern w:val="2"/>
          <w:sz w:val="28"/>
          <w:szCs w:val="28"/>
        </w:rPr>
        <w:t>万元；</w:t>
      </w:r>
    </w:p>
    <w:p w:rsidR="00953668" w:rsidRPr="00F34DE1" w:rsidRDefault="00953668" w:rsidP="00953668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F34DE1">
        <w:rPr>
          <w:rFonts w:ascii="仿宋_GB2312" w:hAnsi="Times New Roman" w:hint="eastAsia"/>
          <w:kern w:val="2"/>
          <w:sz w:val="28"/>
          <w:szCs w:val="28"/>
        </w:rPr>
        <w:t>负债总额：</w:t>
      </w:r>
      <w:r w:rsidR="00720A41" w:rsidRPr="00F34DE1">
        <w:rPr>
          <w:rFonts w:ascii="仿宋_GB2312" w:hAnsi="Times New Roman" w:hint="eastAsia"/>
          <w:kern w:val="2"/>
          <w:sz w:val="28"/>
          <w:szCs w:val="28"/>
        </w:rPr>
        <w:t>711,536.92</w:t>
      </w:r>
      <w:r w:rsidRPr="00F34DE1">
        <w:rPr>
          <w:rFonts w:ascii="仿宋_GB2312" w:hAnsi="Times New Roman" w:hint="eastAsia"/>
          <w:kern w:val="2"/>
          <w:sz w:val="28"/>
          <w:szCs w:val="28"/>
        </w:rPr>
        <w:t>万元；</w:t>
      </w:r>
      <w:bookmarkStart w:id="0" w:name="_GoBack"/>
      <w:bookmarkEnd w:id="0"/>
    </w:p>
    <w:p w:rsidR="00953668" w:rsidRPr="00F34DE1" w:rsidRDefault="00953668" w:rsidP="00953668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F34DE1">
        <w:rPr>
          <w:rFonts w:ascii="仿宋_GB2312" w:hAnsi="Times New Roman" w:hint="eastAsia"/>
          <w:kern w:val="2"/>
          <w:sz w:val="28"/>
          <w:szCs w:val="28"/>
        </w:rPr>
        <w:t>所有者权益：</w:t>
      </w:r>
      <w:r w:rsidR="00720A41" w:rsidRPr="00F34DE1">
        <w:rPr>
          <w:rFonts w:ascii="仿宋_GB2312" w:hAnsi="Times New Roman" w:hint="eastAsia"/>
          <w:kern w:val="2"/>
          <w:sz w:val="28"/>
          <w:szCs w:val="28"/>
        </w:rPr>
        <w:t>398,629.20</w:t>
      </w:r>
      <w:r w:rsidRPr="00F34DE1">
        <w:rPr>
          <w:rFonts w:ascii="仿宋_GB2312" w:hAnsi="Times New Roman" w:hint="eastAsia"/>
          <w:kern w:val="2"/>
          <w:sz w:val="28"/>
          <w:szCs w:val="28"/>
        </w:rPr>
        <w:t>万元。</w:t>
      </w:r>
    </w:p>
    <w:p w:rsidR="00953668" w:rsidRPr="00953668" w:rsidRDefault="00953668" w:rsidP="00953668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953668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:rsidR="00953668" w:rsidRPr="00953668" w:rsidRDefault="00953668" w:rsidP="00953668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 w:cs="仿宋"/>
          <w:sz w:val="28"/>
          <w:szCs w:val="28"/>
        </w:rPr>
      </w:pPr>
      <w:r w:rsidRPr="00953668">
        <w:rPr>
          <w:rFonts w:ascii="仿宋_GB2312" w:hAnsi="仿宋" w:cs="仿宋" w:hint="eastAsia"/>
          <w:sz w:val="28"/>
          <w:szCs w:val="28"/>
        </w:rPr>
        <w:lastRenderedPageBreak/>
        <w:t>无</w:t>
      </w:r>
      <w:r w:rsidRPr="00953668">
        <w:rPr>
          <w:rFonts w:ascii="仿宋_GB2312" w:hAnsi="仿宋" w:cs="仿宋"/>
          <w:sz w:val="28"/>
          <w:szCs w:val="28"/>
        </w:rPr>
        <w:t>。</w:t>
      </w:r>
    </w:p>
    <w:p w:rsidR="00953668" w:rsidRPr="00953668" w:rsidRDefault="00953668" w:rsidP="00953668">
      <w:pPr>
        <w:spacing w:line="500" w:lineRule="exact"/>
        <w:ind w:firstLine="200"/>
        <w:jc w:val="left"/>
        <w:rPr>
          <w:rFonts w:asciiTheme="minorEastAsia" w:hAnsiTheme="minorEastAsia"/>
          <w:sz w:val="28"/>
          <w:szCs w:val="28"/>
        </w:rPr>
      </w:pPr>
    </w:p>
    <w:p w:rsidR="00953668" w:rsidRPr="00953668" w:rsidRDefault="00953668" w:rsidP="00953668">
      <w:pPr>
        <w:pStyle w:val="a3"/>
        <w:spacing w:line="500" w:lineRule="exact"/>
        <w:ind w:firstLine="560"/>
        <w:rPr>
          <w:sz w:val="28"/>
          <w:szCs w:val="28"/>
        </w:rPr>
      </w:pPr>
    </w:p>
    <w:p w:rsidR="00953668" w:rsidRPr="00953668" w:rsidRDefault="00953668" w:rsidP="00953668">
      <w:pPr>
        <w:spacing w:line="500" w:lineRule="exact"/>
        <w:ind w:firstLineChars="950" w:firstLine="2660"/>
        <w:jc w:val="left"/>
        <w:rPr>
          <w:rFonts w:ascii="仿宋_GB2312" w:eastAsia="仿宋_GB2312" w:hAnsi="仿宋" w:cs="仿宋"/>
          <w:sz w:val="28"/>
          <w:szCs w:val="28"/>
        </w:rPr>
      </w:pPr>
      <w:r w:rsidRPr="00953668">
        <w:rPr>
          <w:rFonts w:ascii="仿宋_GB2312" w:eastAsia="仿宋_GB2312" w:hAnsi="仿宋" w:cs="仿宋" w:hint="eastAsia"/>
          <w:sz w:val="28"/>
          <w:szCs w:val="28"/>
        </w:rPr>
        <w:t>华鲁恒升（荆州）有限公司</w:t>
      </w:r>
    </w:p>
    <w:p w:rsidR="00DD2F82" w:rsidRPr="00953668" w:rsidRDefault="00953668" w:rsidP="00953668">
      <w:pPr>
        <w:spacing w:line="500" w:lineRule="exact"/>
        <w:ind w:firstLineChars="1200" w:firstLine="3360"/>
        <w:jc w:val="left"/>
        <w:rPr>
          <w:rFonts w:ascii="仿宋_GB2312" w:eastAsia="仿宋_GB2312" w:hAnsi="仿宋" w:cs="仿宋"/>
          <w:sz w:val="28"/>
          <w:szCs w:val="28"/>
        </w:rPr>
      </w:pPr>
      <w:r w:rsidRPr="00953668">
        <w:rPr>
          <w:rFonts w:ascii="仿宋_GB2312" w:eastAsia="仿宋_GB2312" w:hAnsi="仿宋" w:cs="仿宋" w:hint="eastAsia"/>
          <w:sz w:val="28"/>
          <w:szCs w:val="28"/>
        </w:rPr>
        <w:t>202</w:t>
      </w:r>
      <w:r w:rsidRPr="00953668">
        <w:rPr>
          <w:rFonts w:ascii="仿宋_GB2312" w:eastAsia="仿宋_GB2312" w:hAnsi="仿宋" w:cs="仿宋"/>
          <w:sz w:val="28"/>
          <w:szCs w:val="28"/>
        </w:rPr>
        <w:t>3</w:t>
      </w:r>
      <w:r w:rsidRPr="00953668">
        <w:rPr>
          <w:rFonts w:ascii="仿宋_GB2312" w:eastAsia="仿宋_GB2312" w:hAnsi="仿宋" w:cs="仿宋" w:hint="eastAsia"/>
          <w:sz w:val="28"/>
          <w:szCs w:val="28"/>
        </w:rPr>
        <w:t>年8月24日</w:t>
      </w:r>
    </w:p>
    <w:sectPr w:rsidR="00DD2F82" w:rsidRPr="00953668" w:rsidSect="003B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B1" w:rsidRDefault="00893BB1" w:rsidP="00D269CE">
      <w:r>
        <w:separator/>
      </w:r>
    </w:p>
  </w:endnote>
  <w:endnote w:type="continuationSeparator" w:id="1">
    <w:p w:rsidR="00893BB1" w:rsidRDefault="00893BB1" w:rsidP="00D2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B1" w:rsidRDefault="00893BB1" w:rsidP="00D269CE">
      <w:r>
        <w:separator/>
      </w:r>
    </w:p>
  </w:footnote>
  <w:footnote w:type="continuationSeparator" w:id="1">
    <w:p w:rsidR="00893BB1" w:rsidRDefault="00893BB1" w:rsidP="00D26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371"/>
    <w:multiLevelType w:val="multilevel"/>
    <w:tmpl w:val="13B36371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UzZmU1NTY2NjU0NTg3NGE5MGM1ZjY1ZWI5OTgzMzYifQ=="/>
  </w:docVars>
  <w:rsids>
    <w:rsidRoot w:val="0079770B"/>
    <w:rsid w:val="00011F0C"/>
    <w:rsid w:val="00013AEE"/>
    <w:rsid w:val="0002105F"/>
    <w:rsid w:val="00030A98"/>
    <w:rsid w:val="00032AE5"/>
    <w:rsid w:val="00052AD0"/>
    <w:rsid w:val="00055232"/>
    <w:rsid w:val="00061F05"/>
    <w:rsid w:val="00062593"/>
    <w:rsid w:val="00063B40"/>
    <w:rsid w:val="000871BA"/>
    <w:rsid w:val="00096753"/>
    <w:rsid w:val="000B3A87"/>
    <w:rsid w:val="000C050F"/>
    <w:rsid w:val="000C4FB9"/>
    <w:rsid w:val="000E3F10"/>
    <w:rsid w:val="000E694F"/>
    <w:rsid w:val="00100733"/>
    <w:rsid w:val="001061DA"/>
    <w:rsid w:val="00151870"/>
    <w:rsid w:val="001553B1"/>
    <w:rsid w:val="00156D65"/>
    <w:rsid w:val="00162D1F"/>
    <w:rsid w:val="001643E1"/>
    <w:rsid w:val="00172D15"/>
    <w:rsid w:val="00177A23"/>
    <w:rsid w:val="00177D2F"/>
    <w:rsid w:val="00186ED4"/>
    <w:rsid w:val="00193192"/>
    <w:rsid w:val="001B0988"/>
    <w:rsid w:val="001C3A64"/>
    <w:rsid w:val="001D1871"/>
    <w:rsid w:val="001D5DB7"/>
    <w:rsid w:val="00211803"/>
    <w:rsid w:val="002131B6"/>
    <w:rsid w:val="00223443"/>
    <w:rsid w:val="002449CD"/>
    <w:rsid w:val="00260652"/>
    <w:rsid w:val="002627A7"/>
    <w:rsid w:val="00274FB7"/>
    <w:rsid w:val="002812E9"/>
    <w:rsid w:val="00282774"/>
    <w:rsid w:val="0029640B"/>
    <w:rsid w:val="002A2B36"/>
    <w:rsid w:val="002B75AA"/>
    <w:rsid w:val="002C1689"/>
    <w:rsid w:val="002C1969"/>
    <w:rsid w:val="002E5065"/>
    <w:rsid w:val="002F04CE"/>
    <w:rsid w:val="00310701"/>
    <w:rsid w:val="0031142A"/>
    <w:rsid w:val="00311D1E"/>
    <w:rsid w:val="00330A77"/>
    <w:rsid w:val="00334CFF"/>
    <w:rsid w:val="003434C5"/>
    <w:rsid w:val="00343661"/>
    <w:rsid w:val="00381338"/>
    <w:rsid w:val="003901E1"/>
    <w:rsid w:val="00392886"/>
    <w:rsid w:val="003943CC"/>
    <w:rsid w:val="003A3B53"/>
    <w:rsid w:val="003B0FCA"/>
    <w:rsid w:val="003B4DC1"/>
    <w:rsid w:val="003B6670"/>
    <w:rsid w:val="003B7F9C"/>
    <w:rsid w:val="003E6FE6"/>
    <w:rsid w:val="003F2E5E"/>
    <w:rsid w:val="003F483E"/>
    <w:rsid w:val="00420C0A"/>
    <w:rsid w:val="0045430F"/>
    <w:rsid w:val="00455E70"/>
    <w:rsid w:val="00464455"/>
    <w:rsid w:val="004720AE"/>
    <w:rsid w:val="00473E07"/>
    <w:rsid w:val="004943F5"/>
    <w:rsid w:val="004A350D"/>
    <w:rsid w:val="004A401A"/>
    <w:rsid w:val="004A5C23"/>
    <w:rsid w:val="004E562F"/>
    <w:rsid w:val="004E5F7B"/>
    <w:rsid w:val="0051224A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80A3C"/>
    <w:rsid w:val="005825F5"/>
    <w:rsid w:val="005A0B7F"/>
    <w:rsid w:val="005A2025"/>
    <w:rsid w:val="005A595B"/>
    <w:rsid w:val="005A6E58"/>
    <w:rsid w:val="005D406B"/>
    <w:rsid w:val="005D45E6"/>
    <w:rsid w:val="00606A14"/>
    <w:rsid w:val="00620C7F"/>
    <w:rsid w:val="00623004"/>
    <w:rsid w:val="006232F9"/>
    <w:rsid w:val="00627A5D"/>
    <w:rsid w:val="0064027F"/>
    <w:rsid w:val="00664B8C"/>
    <w:rsid w:val="00667D5C"/>
    <w:rsid w:val="00694640"/>
    <w:rsid w:val="006B0E27"/>
    <w:rsid w:val="006B17BA"/>
    <w:rsid w:val="006B767C"/>
    <w:rsid w:val="006C0BC0"/>
    <w:rsid w:val="006C4235"/>
    <w:rsid w:val="006E1F22"/>
    <w:rsid w:val="006E77BA"/>
    <w:rsid w:val="0070246B"/>
    <w:rsid w:val="007208F4"/>
    <w:rsid w:val="00720A41"/>
    <w:rsid w:val="007336ED"/>
    <w:rsid w:val="00751B1B"/>
    <w:rsid w:val="0075217F"/>
    <w:rsid w:val="0075541D"/>
    <w:rsid w:val="0076512A"/>
    <w:rsid w:val="00770ACF"/>
    <w:rsid w:val="00785775"/>
    <w:rsid w:val="00786471"/>
    <w:rsid w:val="0079497A"/>
    <w:rsid w:val="0079770B"/>
    <w:rsid w:val="007B16CE"/>
    <w:rsid w:val="007B2572"/>
    <w:rsid w:val="007C283A"/>
    <w:rsid w:val="007D090D"/>
    <w:rsid w:val="007F086B"/>
    <w:rsid w:val="00804283"/>
    <w:rsid w:val="00807A03"/>
    <w:rsid w:val="00816771"/>
    <w:rsid w:val="00835E19"/>
    <w:rsid w:val="00840E7B"/>
    <w:rsid w:val="00854DF1"/>
    <w:rsid w:val="00855692"/>
    <w:rsid w:val="008832B4"/>
    <w:rsid w:val="00885691"/>
    <w:rsid w:val="00893BB1"/>
    <w:rsid w:val="008A2555"/>
    <w:rsid w:val="008B2591"/>
    <w:rsid w:val="008C29EC"/>
    <w:rsid w:val="008C5565"/>
    <w:rsid w:val="008C5789"/>
    <w:rsid w:val="008C75F2"/>
    <w:rsid w:val="008D0BAE"/>
    <w:rsid w:val="008E1D60"/>
    <w:rsid w:val="00900E18"/>
    <w:rsid w:val="00906D49"/>
    <w:rsid w:val="009126A7"/>
    <w:rsid w:val="00920424"/>
    <w:rsid w:val="00932809"/>
    <w:rsid w:val="00953668"/>
    <w:rsid w:val="00961BD6"/>
    <w:rsid w:val="009662CC"/>
    <w:rsid w:val="00966F8D"/>
    <w:rsid w:val="009720A6"/>
    <w:rsid w:val="00975A3C"/>
    <w:rsid w:val="0099669A"/>
    <w:rsid w:val="009A5DD8"/>
    <w:rsid w:val="009B6F56"/>
    <w:rsid w:val="009C65EB"/>
    <w:rsid w:val="009D38E2"/>
    <w:rsid w:val="009D5B58"/>
    <w:rsid w:val="009E1596"/>
    <w:rsid w:val="009F2732"/>
    <w:rsid w:val="00A018E4"/>
    <w:rsid w:val="00A06940"/>
    <w:rsid w:val="00A2203E"/>
    <w:rsid w:val="00A2705B"/>
    <w:rsid w:val="00A2767A"/>
    <w:rsid w:val="00A336B1"/>
    <w:rsid w:val="00A36D7F"/>
    <w:rsid w:val="00A46971"/>
    <w:rsid w:val="00A6739C"/>
    <w:rsid w:val="00A7153B"/>
    <w:rsid w:val="00A77550"/>
    <w:rsid w:val="00A810AD"/>
    <w:rsid w:val="00A844E1"/>
    <w:rsid w:val="00A87480"/>
    <w:rsid w:val="00A92FD8"/>
    <w:rsid w:val="00AB20CC"/>
    <w:rsid w:val="00AB4FEB"/>
    <w:rsid w:val="00AC02D7"/>
    <w:rsid w:val="00AC0823"/>
    <w:rsid w:val="00AC50FF"/>
    <w:rsid w:val="00AE1AB6"/>
    <w:rsid w:val="00B306A7"/>
    <w:rsid w:val="00B6203E"/>
    <w:rsid w:val="00B71751"/>
    <w:rsid w:val="00B935C7"/>
    <w:rsid w:val="00B943B0"/>
    <w:rsid w:val="00B97A3A"/>
    <w:rsid w:val="00BA2AD6"/>
    <w:rsid w:val="00BA6561"/>
    <w:rsid w:val="00BC30D9"/>
    <w:rsid w:val="00BD7711"/>
    <w:rsid w:val="00BE168D"/>
    <w:rsid w:val="00BF77D5"/>
    <w:rsid w:val="00C0135C"/>
    <w:rsid w:val="00C1140E"/>
    <w:rsid w:val="00C13EEA"/>
    <w:rsid w:val="00C226F1"/>
    <w:rsid w:val="00C40B56"/>
    <w:rsid w:val="00C63C41"/>
    <w:rsid w:val="00C64C20"/>
    <w:rsid w:val="00C7557F"/>
    <w:rsid w:val="00C873AD"/>
    <w:rsid w:val="00CA6926"/>
    <w:rsid w:val="00CB5FCB"/>
    <w:rsid w:val="00CD2DFE"/>
    <w:rsid w:val="00CD347B"/>
    <w:rsid w:val="00CF1A65"/>
    <w:rsid w:val="00D032E6"/>
    <w:rsid w:val="00D108F0"/>
    <w:rsid w:val="00D16A0F"/>
    <w:rsid w:val="00D269CE"/>
    <w:rsid w:val="00D83256"/>
    <w:rsid w:val="00D93832"/>
    <w:rsid w:val="00DA00B8"/>
    <w:rsid w:val="00DA4579"/>
    <w:rsid w:val="00DC5A55"/>
    <w:rsid w:val="00DD2F82"/>
    <w:rsid w:val="00DF42E2"/>
    <w:rsid w:val="00E03BFA"/>
    <w:rsid w:val="00E0421F"/>
    <w:rsid w:val="00E06A5A"/>
    <w:rsid w:val="00E45501"/>
    <w:rsid w:val="00E635BF"/>
    <w:rsid w:val="00E71D86"/>
    <w:rsid w:val="00EA53FF"/>
    <w:rsid w:val="00EA67FD"/>
    <w:rsid w:val="00ED2ADC"/>
    <w:rsid w:val="00EF006D"/>
    <w:rsid w:val="00EF6EDA"/>
    <w:rsid w:val="00EF7EF6"/>
    <w:rsid w:val="00F12EC4"/>
    <w:rsid w:val="00F22709"/>
    <w:rsid w:val="00F3295B"/>
    <w:rsid w:val="00F34DE1"/>
    <w:rsid w:val="00F3757B"/>
    <w:rsid w:val="00F579BF"/>
    <w:rsid w:val="00F8221F"/>
    <w:rsid w:val="00F826ED"/>
    <w:rsid w:val="00FA3EE1"/>
    <w:rsid w:val="00FC4C4C"/>
    <w:rsid w:val="00FD21EF"/>
    <w:rsid w:val="00FF30CE"/>
    <w:rsid w:val="00FF696A"/>
    <w:rsid w:val="14D0347D"/>
    <w:rsid w:val="284D302B"/>
    <w:rsid w:val="29597E20"/>
    <w:rsid w:val="4A227A1C"/>
    <w:rsid w:val="4C73501E"/>
    <w:rsid w:val="528C510D"/>
    <w:rsid w:val="56AD7B32"/>
    <w:rsid w:val="60E11D66"/>
    <w:rsid w:val="61572E03"/>
    <w:rsid w:val="74A70D6C"/>
    <w:rsid w:val="7AFA7681"/>
    <w:rsid w:val="7BE3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B6670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  <w:style w:type="paragraph" w:styleId="a4">
    <w:name w:val="Plain Text"/>
    <w:basedOn w:val="a"/>
    <w:link w:val="Char"/>
    <w:qFormat/>
    <w:rsid w:val="003B6670"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paragraph" w:styleId="a5">
    <w:name w:val="footer"/>
    <w:basedOn w:val="a"/>
    <w:link w:val="Char0"/>
    <w:uiPriority w:val="99"/>
    <w:unhideWhenUsed/>
    <w:qFormat/>
    <w:rsid w:val="003B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B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3B6670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3B6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6670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3B667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B6670"/>
    <w:rPr>
      <w:sz w:val="18"/>
      <w:szCs w:val="18"/>
    </w:rPr>
  </w:style>
  <w:style w:type="character" w:customStyle="1" w:styleId="Char">
    <w:name w:val="纯文本 Char"/>
    <w:basedOn w:val="a0"/>
    <w:link w:val="a4"/>
    <w:qFormat/>
    <w:rsid w:val="003B6670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42B0BE0-25BB-4B1F-BD7C-2ED7181D34AA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3734063B-D88E-41B2-87A6-F6E697F0B3B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PC</cp:lastModifiedBy>
  <cp:revision>9</cp:revision>
  <cp:lastPrinted>2022-06-30T03:12:00Z</cp:lastPrinted>
  <dcterms:created xsi:type="dcterms:W3CDTF">2022-06-30T03:10:00Z</dcterms:created>
  <dcterms:modified xsi:type="dcterms:W3CDTF">2023-08-17T08:15:00Z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09CD63A66AD044D08A324A1D34F147C6_13</vt:lpwstr>
  </property>
</Properties>
</file>