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D0" w:rsidRDefault="00E62BC9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山东华鲁恒升集团有限公司</w:t>
      </w:r>
    </w:p>
    <w:p w:rsidR="00100AD0" w:rsidRDefault="00E62BC9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5A5C00">
        <w:rPr>
          <w:rFonts w:ascii="方正小标宋简体" w:eastAsia="方正小标宋简体" w:hAnsi="方正小标宋简体" w:cs="方正小标宋简体" w:hint="eastAsia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5A5C00">
        <w:rPr>
          <w:rFonts w:ascii="方正小标宋简体" w:eastAsia="方正小标宋简体" w:hAnsi="方正小标宋简体" w:cs="方正小标宋简体" w:hint="eastAsia"/>
          <w:sz w:val="44"/>
          <w:szCs w:val="44"/>
        </w:rPr>
        <w:t>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信息公告</w:t>
      </w:r>
    </w:p>
    <w:p w:rsidR="00100AD0" w:rsidRDefault="00100AD0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00AD0" w:rsidRDefault="00E62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00" w:lineRule="exact"/>
        <w:ind w:firstLineChars="150" w:firstLine="42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本公司保证本公告内容不存在任何虚假记载、误导性陈述或者重大遗漏，并对其内容的真实性、准确性和完整性承担个别及连带责任。</w:t>
      </w:r>
    </w:p>
    <w:p w:rsidR="00100AD0" w:rsidRDefault="00100AD0" w:rsidP="009E5BC3">
      <w:pPr>
        <w:pStyle w:val="a7"/>
        <w:widowControl/>
        <w:spacing w:before="0" w:beforeAutospacing="0" w:after="0" w:afterAutospacing="0"/>
        <w:ind w:firstLine="643"/>
        <w:jc w:val="both"/>
        <w:rPr>
          <w:rFonts w:ascii="仿宋_GB2312" w:cs="仿宋_GB2312"/>
          <w:b/>
          <w:bCs/>
          <w:color w:val="000000"/>
          <w:sz w:val="32"/>
          <w:szCs w:val="32"/>
          <w:shd w:val="clear" w:color="auto" w:fill="FFFFFF"/>
        </w:rPr>
      </w:pPr>
    </w:p>
    <w:p w:rsidR="00100AD0" w:rsidRDefault="00E62BC9">
      <w:pPr>
        <w:pStyle w:val="a9"/>
        <w:numPr>
          <w:ilvl w:val="0"/>
          <w:numId w:val="1"/>
        </w:numPr>
        <w:spacing w:line="500" w:lineRule="exact"/>
        <w:ind w:left="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公司基本情况</w:t>
      </w:r>
    </w:p>
    <w:tbl>
      <w:tblPr>
        <w:tblStyle w:val="a8"/>
        <w:tblW w:w="0" w:type="auto"/>
        <w:tblLook w:val="04A0"/>
      </w:tblPr>
      <w:tblGrid>
        <w:gridCol w:w="1704"/>
        <w:gridCol w:w="6818"/>
      </w:tblGrid>
      <w:tr w:rsidR="00100AD0">
        <w:tc>
          <w:tcPr>
            <w:tcW w:w="1704" w:type="dxa"/>
            <w:vAlign w:val="center"/>
          </w:tcPr>
          <w:p w:rsidR="00100AD0" w:rsidRDefault="00E62BC9">
            <w:pPr>
              <w:spacing w:line="5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公司名称</w:t>
            </w:r>
          </w:p>
        </w:tc>
        <w:tc>
          <w:tcPr>
            <w:tcW w:w="6818" w:type="dxa"/>
            <w:vAlign w:val="center"/>
          </w:tcPr>
          <w:p w:rsidR="00100AD0" w:rsidRDefault="00E62BC9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山东华鲁恒升集团有限公司</w:t>
            </w:r>
          </w:p>
        </w:tc>
      </w:tr>
      <w:tr w:rsidR="00100AD0">
        <w:tc>
          <w:tcPr>
            <w:tcW w:w="1704" w:type="dxa"/>
            <w:vAlign w:val="center"/>
          </w:tcPr>
          <w:p w:rsidR="00100AD0" w:rsidRDefault="00E62BC9">
            <w:pPr>
              <w:spacing w:line="5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法人代表</w:t>
            </w:r>
          </w:p>
        </w:tc>
        <w:tc>
          <w:tcPr>
            <w:tcW w:w="6818" w:type="dxa"/>
            <w:vAlign w:val="center"/>
          </w:tcPr>
          <w:p w:rsidR="00100AD0" w:rsidRDefault="00E62BC9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董岩</w:t>
            </w:r>
          </w:p>
        </w:tc>
      </w:tr>
      <w:tr w:rsidR="00100AD0">
        <w:tc>
          <w:tcPr>
            <w:tcW w:w="1704" w:type="dxa"/>
            <w:vAlign w:val="center"/>
          </w:tcPr>
          <w:p w:rsidR="00100AD0" w:rsidRDefault="00E62BC9">
            <w:pPr>
              <w:spacing w:line="5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经营范围</w:t>
            </w:r>
          </w:p>
        </w:tc>
        <w:tc>
          <w:tcPr>
            <w:tcW w:w="6818" w:type="dxa"/>
            <w:vAlign w:val="center"/>
          </w:tcPr>
          <w:p w:rsidR="00100AD0" w:rsidRDefault="00E62BC9">
            <w:pPr>
              <w:pStyle w:val="a4"/>
              <w:snapToGrid w:val="0"/>
              <w:spacing w:line="500" w:lineRule="exact"/>
              <w:ind w:firstLineChars="200" w:firstLine="560"/>
              <w:rPr>
                <w:rFonts w:ascii="仿宋_GB2312" w:eastAsia="仿宋_GB2312" w:hAnsi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kern w:val="0"/>
                <w:sz w:val="28"/>
                <w:szCs w:val="28"/>
              </w:rPr>
              <w:t>五金件、塑料制品制造，化工原料（不含危险、监控、食用及易制毒化学品），资格证书范围内的进出口业务。(依法须经批准的项目，经相关部门批准后方可开展经营活动)。</w:t>
            </w:r>
          </w:p>
        </w:tc>
      </w:tr>
      <w:tr w:rsidR="00100AD0">
        <w:tc>
          <w:tcPr>
            <w:tcW w:w="1704" w:type="dxa"/>
            <w:vAlign w:val="center"/>
          </w:tcPr>
          <w:p w:rsidR="00100AD0" w:rsidRDefault="00E62BC9">
            <w:pPr>
              <w:spacing w:line="5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办公地址</w:t>
            </w:r>
          </w:p>
        </w:tc>
        <w:tc>
          <w:tcPr>
            <w:tcW w:w="6818" w:type="dxa"/>
            <w:vAlign w:val="center"/>
          </w:tcPr>
          <w:p w:rsidR="00100AD0" w:rsidRDefault="00E62BC9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德州市德城区天衢西路44号</w:t>
            </w:r>
          </w:p>
        </w:tc>
      </w:tr>
      <w:tr w:rsidR="00100AD0">
        <w:tc>
          <w:tcPr>
            <w:tcW w:w="1704" w:type="dxa"/>
            <w:vAlign w:val="center"/>
          </w:tcPr>
          <w:p w:rsidR="00100AD0" w:rsidRDefault="00E62BC9">
            <w:pPr>
              <w:spacing w:line="5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6818" w:type="dxa"/>
            <w:vAlign w:val="center"/>
          </w:tcPr>
          <w:p w:rsidR="00100AD0" w:rsidRDefault="00E62BC9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0534-2465013</w:t>
            </w:r>
          </w:p>
        </w:tc>
      </w:tr>
      <w:tr w:rsidR="00100AD0">
        <w:tc>
          <w:tcPr>
            <w:tcW w:w="1704" w:type="dxa"/>
            <w:vAlign w:val="center"/>
          </w:tcPr>
          <w:p w:rsidR="00100AD0" w:rsidRDefault="00E62BC9">
            <w:pPr>
              <w:spacing w:line="5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6818" w:type="dxa"/>
            <w:vAlign w:val="center"/>
          </w:tcPr>
          <w:p w:rsidR="00100AD0" w:rsidRDefault="00E62BC9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Hlhs2465092@126.com</w:t>
            </w:r>
          </w:p>
        </w:tc>
      </w:tr>
      <w:tr w:rsidR="00100AD0">
        <w:tc>
          <w:tcPr>
            <w:tcW w:w="1704" w:type="dxa"/>
            <w:vAlign w:val="center"/>
          </w:tcPr>
          <w:p w:rsidR="00100AD0" w:rsidRDefault="00E62BC9">
            <w:pPr>
              <w:spacing w:line="5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公司简介</w:t>
            </w:r>
          </w:p>
        </w:tc>
        <w:tc>
          <w:tcPr>
            <w:tcW w:w="6818" w:type="dxa"/>
            <w:vAlign w:val="center"/>
          </w:tcPr>
          <w:p w:rsidR="00100AD0" w:rsidRDefault="00E62BC9">
            <w:pPr>
              <w:pStyle w:val="a4"/>
              <w:snapToGrid w:val="0"/>
              <w:spacing w:line="500" w:lineRule="exact"/>
              <w:ind w:firstLineChars="200" w:firstLine="560"/>
              <w:rPr>
                <w:rFonts w:ascii="仿宋_GB2312" w:eastAsia="仿宋_GB2312" w:hAnsi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kern w:val="0"/>
                <w:sz w:val="28"/>
                <w:szCs w:val="28"/>
              </w:rPr>
              <w:t>公司前身是</w:t>
            </w:r>
            <w:r>
              <w:rPr>
                <w:rFonts w:ascii="仿宋_GB2312" w:eastAsia="仿宋_GB2312" w:hAnsiTheme="minorEastAsia"/>
                <w:snapToGrid w:val="0"/>
                <w:kern w:val="0"/>
                <w:sz w:val="28"/>
                <w:szCs w:val="28"/>
              </w:rPr>
              <w:t>德州化肥厂，始建于</w:t>
            </w:r>
            <w:r>
              <w:rPr>
                <w:rFonts w:ascii="仿宋_GB2312" w:eastAsia="仿宋_GB2312" w:hAnsiTheme="minorEastAsia" w:hint="eastAsia"/>
                <w:snapToGrid w:val="0"/>
                <w:kern w:val="0"/>
                <w:sz w:val="28"/>
                <w:szCs w:val="28"/>
              </w:rPr>
              <w:t>1966年</w:t>
            </w:r>
            <w:r>
              <w:rPr>
                <w:rFonts w:ascii="仿宋_GB2312" w:eastAsia="仿宋_GB2312" w:hAnsiTheme="minorEastAsia"/>
                <w:snapToGrid w:val="0"/>
                <w:kern w:val="0"/>
                <w:sz w:val="28"/>
                <w:szCs w:val="28"/>
              </w:rPr>
              <w:t>，</w:t>
            </w:r>
            <w:r>
              <w:rPr>
                <w:rFonts w:ascii="仿宋_GB2312" w:eastAsia="仿宋_GB2312" w:hAnsiTheme="minorEastAsia" w:hint="eastAsia"/>
                <w:snapToGrid w:val="0"/>
                <w:kern w:val="0"/>
                <w:sz w:val="28"/>
                <w:szCs w:val="28"/>
              </w:rPr>
              <w:t>1996年6月改制为德州恒升化工（集团）有限公司</w:t>
            </w:r>
            <w:r>
              <w:rPr>
                <w:rFonts w:ascii="仿宋_GB2312" w:eastAsia="仿宋_GB2312" w:hAnsiTheme="minorEastAsia"/>
                <w:snapToGrid w:val="0"/>
                <w:kern w:val="0"/>
                <w:sz w:val="28"/>
                <w:szCs w:val="28"/>
              </w:rPr>
              <w:t>，</w:t>
            </w:r>
            <w:r>
              <w:rPr>
                <w:rFonts w:ascii="仿宋_GB2312" w:eastAsia="仿宋_GB2312" w:hAnsiTheme="minorEastAsia" w:hint="eastAsia"/>
                <w:snapToGrid w:val="0"/>
                <w:kern w:val="0"/>
                <w:sz w:val="28"/>
                <w:szCs w:val="28"/>
              </w:rPr>
              <w:t>1999年11月</w:t>
            </w:r>
            <w:r>
              <w:rPr>
                <w:rFonts w:ascii="仿宋_GB2312" w:eastAsia="仿宋_GB2312" w:hAnsiTheme="minorEastAsia"/>
                <w:snapToGrid w:val="0"/>
                <w:kern w:val="0"/>
                <w:sz w:val="28"/>
                <w:szCs w:val="28"/>
              </w:rPr>
              <w:t>更名为山东华鲁恒升集团有限公司</w:t>
            </w:r>
            <w:r>
              <w:rPr>
                <w:rFonts w:ascii="仿宋_GB2312" w:eastAsia="仿宋_GB2312" w:hAnsiTheme="minorEastAsia" w:hint="eastAsia"/>
                <w:snapToGrid w:val="0"/>
                <w:kern w:val="0"/>
                <w:sz w:val="28"/>
                <w:szCs w:val="28"/>
              </w:rPr>
              <w:t>。公司统一社会信用代码：913714001672791702；注册资本10,117.00万元人民币；现有5家</w:t>
            </w:r>
            <w:r>
              <w:rPr>
                <w:rFonts w:ascii="仿宋_GB2312" w:eastAsia="仿宋_GB2312" w:hAnsiTheme="minorEastAsia"/>
                <w:snapToGrid w:val="0"/>
                <w:kern w:val="0"/>
                <w:sz w:val="28"/>
                <w:szCs w:val="28"/>
              </w:rPr>
              <w:t>控股子公司，</w:t>
            </w:r>
            <w:r>
              <w:rPr>
                <w:rFonts w:ascii="仿宋_GB2312" w:eastAsia="仿宋_GB2312" w:hAnsiTheme="minorEastAsia" w:hint="eastAsia"/>
                <w:snapToGrid w:val="0"/>
                <w:kern w:val="0"/>
                <w:sz w:val="28"/>
                <w:szCs w:val="28"/>
              </w:rPr>
              <w:t>本部现有员工34人。</w:t>
            </w:r>
          </w:p>
        </w:tc>
      </w:tr>
    </w:tbl>
    <w:p w:rsidR="00100AD0" w:rsidRDefault="00E62BC9">
      <w:pPr>
        <w:spacing w:line="500" w:lineRule="exact"/>
        <w:ind w:firstLineChars="200" w:firstLine="560"/>
        <w:rPr>
          <w:rFonts w:ascii="黑体" w:eastAsia="黑体" w:hAnsi="宋体" w:cs="黑体"/>
          <w:sz w:val="28"/>
          <w:szCs w:val="28"/>
          <w:shd w:val="clear" w:color="auto" w:fill="FFFFFF"/>
        </w:rPr>
      </w:pPr>
      <w:r>
        <w:rPr>
          <w:rFonts w:ascii="黑体" w:eastAsia="黑体" w:hAnsi="宋体" w:cs="黑体" w:hint="eastAsia"/>
          <w:sz w:val="28"/>
          <w:szCs w:val="28"/>
          <w:shd w:val="clear" w:color="auto" w:fill="FFFFFF"/>
        </w:rPr>
        <w:t>二、年度主要财务数据</w:t>
      </w:r>
    </w:p>
    <w:p w:rsidR="00100AD0" w:rsidRDefault="00E62BC9">
      <w:pPr>
        <w:pStyle w:val="a7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仿宋"/>
          <w:kern w:val="2"/>
          <w:sz w:val="28"/>
          <w:szCs w:val="28"/>
        </w:rPr>
      </w:pPr>
      <w:r>
        <w:rPr>
          <w:rFonts w:ascii="仿宋_GB2312" w:hAnsi="仿宋" w:hint="eastAsia"/>
          <w:kern w:val="2"/>
          <w:sz w:val="28"/>
          <w:szCs w:val="28"/>
        </w:rPr>
        <w:t>资产总额：</w:t>
      </w:r>
      <w:r w:rsidR="005E2DC7">
        <w:rPr>
          <w:rFonts w:ascii="仿宋_GB2312" w:hAnsi="仿宋" w:hint="eastAsia"/>
          <w:kern w:val="2"/>
          <w:sz w:val="28"/>
          <w:szCs w:val="28"/>
        </w:rPr>
        <w:t>59367</w:t>
      </w:r>
      <w:r>
        <w:rPr>
          <w:rFonts w:ascii="仿宋_GB2312" w:hAnsi="仿宋" w:hint="eastAsia"/>
          <w:kern w:val="2"/>
          <w:sz w:val="28"/>
          <w:szCs w:val="28"/>
        </w:rPr>
        <w:t>万元；</w:t>
      </w:r>
    </w:p>
    <w:p w:rsidR="00100AD0" w:rsidRDefault="00E62BC9">
      <w:pPr>
        <w:pStyle w:val="a7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仿宋"/>
          <w:kern w:val="2"/>
          <w:sz w:val="28"/>
          <w:szCs w:val="28"/>
        </w:rPr>
      </w:pPr>
      <w:r>
        <w:rPr>
          <w:rFonts w:ascii="仿宋_GB2312" w:hAnsi="仿宋" w:hint="eastAsia"/>
          <w:kern w:val="2"/>
          <w:sz w:val="28"/>
          <w:szCs w:val="28"/>
        </w:rPr>
        <w:t>负债总额：</w:t>
      </w:r>
      <w:r w:rsidR="005E2DC7">
        <w:rPr>
          <w:rFonts w:ascii="仿宋_GB2312" w:hAnsi="仿宋" w:hint="eastAsia"/>
          <w:kern w:val="2"/>
          <w:sz w:val="28"/>
          <w:szCs w:val="28"/>
        </w:rPr>
        <w:t>39746</w:t>
      </w:r>
      <w:r>
        <w:rPr>
          <w:rFonts w:ascii="仿宋_GB2312" w:hAnsi="仿宋" w:hint="eastAsia"/>
          <w:kern w:val="2"/>
          <w:sz w:val="28"/>
          <w:szCs w:val="28"/>
        </w:rPr>
        <w:t>万元；</w:t>
      </w:r>
    </w:p>
    <w:p w:rsidR="00100AD0" w:rsidRDefault="00E62BC9">
      <w:pPr>
        <w:pStyle w:val="a7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仿宋"/>
          <w:kern w:val="2"/>
          <w:sz w:val="28"/>
          <w:szCs w:val="28"/>
        </w:rPr>
      </w:pPr>
      <w:r>
        <w:rPr>
          <w:rFonts w:ascii="仿宋_GB2312" w:hAnsi="仿宋" w:hint="eastAsia"/>
          <w:kern w:val="2"/>
          <w:sz w:val="28"/>
          <w:szCs w:val="28"/>
        </w:rPr>
        <w:t>所有者权益：</w:t>
      </w:r>
      <w:r w:rsidR="005E2DC7">
        <w:rPr>
          <w:rFonts w:ascii="仿宋_GB2312" w:hAnsi="仿宋" w:hint="eastAsia"/>
          <w:kern w:val="2"/>
          <w:sz w:val="28"/>
          <w:szCs w:val="28"/>
        </w:rPr>
        <w:t>19621</w:t>
      </w:r>
      <w:r>
        <w:rPr>
          <w:rFonts w:ascii="仿宋_GB2312" w:hAnsi="仿宋" w:hint="eastAsia"/>
          <w:kern w:val="2"/>
          <w:sz w:val="28"/>
          <w:szCs w:val="28"/>
        </w:rPr>
        <w:t>万元。</w:t>
      </w:r>
    </w:p>
    <w:p w:rsidR="00100AD0" w:rsidRDefault="00E62BC9">
      <w:pPr>
        <w:pStyle w:val="a7"/>
        <w:widowControl/>
        <w:spacing w:before="0" w:beforeAutospacing="0" w:after="0" w:afterAutospacing="0" w:line="500" w:lineRule="exact"/>
        <w:ind w:firstLine="560"/>
        <w:jc w:val="both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shd w:val="clear" w:color="auto" w:fill="FFFFFF"/>
        </w:rPr>
        <w:lastRenderedPageBreak/>
        <w:t>三、年度内发生的重大事项及对公司的影响</w:t>
      </w:r>
    </w:p>
    <w:p w:rsidR="00100AD0" w:rsidRDefault="00E62BC9">
      <w:pPr>
        <w:pStyle w:val="a3"/>
        <w:spacing w:line="50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  <w:r>
        <w:rPr>
          <w:sz w:val="28"/>
          <w:szCs w:val="28"/>
        </w:rPr>
        <w:t>。</w:t>
      </w:r>
    </w:p>
    <w:p w:rsidR="00100AD0" w:rsidRDefault="00100AD0">
      <w:pPr>
        <w:pStyle w:val="a3"/>
        <w:spacing w:line="500" w:lineRule="exact"/>
        <w:ind w:firstLine="560"/>
        <w:rPr>
          <w:sz w:val="28"/>
          <w:szCs w:val="28"/>
        </w:rPr>
      </w:pPr>
    </w:p>
    <w:p w:rsidR="00100AD0" w:rsidRDefault="00100AD0">
      <w:pPr>
        <w:pStyle w:val="a3"/>
        <w:spacing w:line="500" w:lineRule="exact"/>
        <w:ind w:firstLine="560"/>
        <w:rPr>
          <w:sz w:val="28"/>
          <w:szCs w:val="28"/>
        </w:rPr>
      </w:pPr>
    </w:p>
    <w:p w:rsidR="00100AD0" w:rsidRDefault="00E62BC9">
      <w:pPr>
        <w:spacing w:line="500" w:lineRule="exact"/>
        <w:ind w:firstLineChars="1200" w:firstLine="3360"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山东华鲁恒升集团有限公司</w:t>
      </w:r>
    </w:p>
    <w:p w:rsidR="00100AD0" w:rsidRDefault="00E62BC9">
      <w:pPr>
        <w:spacing w:line="500" w:lineRule="exact"/>
        <w:ind w:firstLineChars="200" w:firstLine="560"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 xml:space="preserve">                          2025年</w:t>
      </w:r>
      <w:r w:rsidR="005A5C00">
        <w:rPr>
          <w:rFonts w:ascii="仿宋_GB2312" w:eastAsia="仿宋_GB2312" w:hAnsi="仿宋" w:cs="仿宋" w:hint="eastAsia"/>
          <w:sz w:val="28"/>
          <w:szCs w:val="28"/>
        </w:rPr>
        <w:t>4</w:t>
      </w:r>
      <w:r>
        <w:rPr>
          <w:rFonts w:ascii="仿宋_GB2312" w:eastAsia="仿宋_GB2312" w:hAnsi="仿宋" w:cs="仿宋" w:hint="eastAsia"/>
          <w:sz w:val="28"/>
          <w:szCs w:val="28"/>
        </w:rPr>
        <w:t>月2</w:t>
      </w:r>
      <w:bookmarkStart w:id="0" w:name="_GoBack"/>
      <w:bookmarkEnd w:id="0"/>
      <w:r w:rsidR="005A5C00">
        <w:rPr>
          <w:rFonts w:ascii="仿宋_GB2312" w:eastAsia="仿宋_GB2312" w:hAnsi="仿宋" w:cs="仿宋" w:hint="eastAsia"/>
          <w:sz w:val="28"/>
          <w:szCs w:val="28"/>
        </w:rPr>
        <w:t>8</w:t>
      </w:r>
      <w:r>
        <w:rPr>
          <w:rFonts w:ascii="仿宋_GB2312" w:eastAsia="仿宋_GB2312" w:hAnsi="仿宋" w:cs="仿宋" w:hint="eastAsia"/>
          <w:sz w:val="28"/>
          <w:szCs w:val="28"/>
        </w:rPr>
        <w:t>日</w:t>
      </w:r>
    </w:p>
    <w:p w:rsidR="00100AD0" w:rsidRDefault="00100AD0">
      <w:pPr>
        <w:pStyle w:val="a3"/>
        <w:spacing w:line="500" w:lineRule="exact"/>
        <w:ind w:firstLine="560"/>
        <w:rPr>
          <w:sz w:val="28"/>
          <w:szCs w:val="28"/>
        </w:rPr>
      </w:pPr>
    </w:p>
    <w:p w:rsidR="00100AD0" w:rsidRDefault="00100AD0">
      <w:pPr>
        <w:spacing w:line="500" w:lineRule="exact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</w:p>
    <w:sectPr w:rsidR="00100AD0" w:rsidSect="00100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F03" w:rsidRDefault="00600F03" w:rsidP="009E5BC3">
      <w:r>
        <w:separator/>
      </w:r>
    </w:p>
  </w:endnote>
  <w:endnote w:type="continuationSeparator" w:id="1">
    <w:p w:rsidR="00600F03" w:rsidRDefault="00600F03" w:rsidP="009E5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F03" w:rsidRDefault="00600F03" w:rsidP="009E5BC3">
      <w:r>
        <w:separator/>
      </w:r>
    </w:p>
  </w:footnote>
  <w:footnote w:type="continuationSeparator" w:id="1">
    <w:p w:rsidR="00600F03" w:rsidRDefault="00600F03" w:rsidP="009E5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36371"/>
    <w:multiLevelType w:val="multilevel"/>
    <w:tmpl w:val="13B36371"/>
    <w:lvl w:ilvl="0">
      <w:start w:val="1"/>
      <w:numFmt w:val="japaneseCounting"/>
      <w:lvlText w:val="%1、"/>
      <w:lvlJc w:val="left"/>
      <w:pPr>
        <w:ind w:left="6815" w:hanging="72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770B"/>
    <w:rsid w:val="000036B9"/>
    <w:rsid w:val="00011F0C"/>
    <w:rsid w:val="00012792"/>
    <w:rsid w:val="0002105F"/>
    <w:rsid w:val="00023635"/>
    <w:rsid w:val="00030A98"/>
    <w:rsid w:val="00032AE5"/>
    <w:rsid w:val="000470EB"/>
    <w:rsid w:val="00052AD0"/>
    <w:rsid w:val="00055232"/>
    <w:rsid w:val="00061F05"/>
    <w:rsid w:val="00062593"/>
    <w:rsid w:val="00063B40"/>
    <w:rsid w:val="00074759"/>
    <w:rsid w:val="000871BA"/>
    <w:rsid w:val="00096753"/>
    <w:rsid w:val="000B3A87"/>
    <w:rsid w:val="000C050F"/>
    <w:rsid w:val="000C4FB9"/>
    <w:rsid w:val="000E3F10"/>
    <w:rsid w:val="000E694F"/>
    <w:rsid w:val="00100733"/>
    <w:rsid w:val="00100AD0"/>
    <w:rsid w:val="00137ADA"/>
    <w:rsid w:val="00151870"/>
    <w:rsid w:val="001553B1"/>
    <w:rsid w:val="00156D65"/>
    <w:rsid w:val="00162D1F"/>
    <w:rsid w:val="001643E1"/>
    <w:rsid w:val="00172D15"/>
    <w:rsid w:val="00177A23"/>
    <w:rsid w:val="00177BC9"/>
    <w:rsid w:val="00177D2F"/>
    <w:rsid w:val="00186ED4"/>
    <w:rsid w:val="00193192"/>
    <w:rsid w:val="001A0F1A"/>
    <w:rsid w:val="001B0988"/>
    <w:rsid w:val="001C3A64"/>
    <w:rsid w:val="001D1871"/>
    <w:rsid w:val="001D5DB7"/>
    <w:rsid w:val="00202EA2"/>
    <w:rsid w:val="00211803"/>
    <w:rsid w:val="002131B6"/>
    <w:rsid w:val="00223443"/>
    <w:rsid w:val="002449CD"/>
    <w:rsid w:val="00260652"/>
    <w:rsid w:val="002627A7"/>
    <w:rsid w:val="00274FB7"/>
    <w:rsid w:val="002812E9"/>
    <w:rsid w:val="0029640B"/>
    <w:rsid w:val="002A2B36"/>
    <w:rsid w:val="002C1689"/>
    <w:rsid w:val="002C1969"/>
    <w:rsid w:val="002C4B0F"/>
    <w:rsid w:val="002F04CE"/>
    <w:rsid w:val="00310701"/>
    <w:rsid w:val="0031142A"/>
    <w:rsid w:val="00311D1E"/>
    <w:rsid w:val="00330A77"/>
    <w:rsid w:val="00334CFF"/>
    <w:rsid w:val="00337CB6"/>
    <w:rsid w:val="003434C5"/>
    <w:rsid w:val="00343661"/>
    <w:rsid w:val="00363127"/>
    <w:rsid w:val="00365171"/>
    <w:rsid w:val="003758AF"/>
    <w:rsid w:val="00381338"/>
    <w:rsid w:val="00387A5A"/>
    <w:rsid w:val="003901E1"/>
    <w:rsid w:val="00392886"/>
    <w:rsid w:val="003943CC"/>
    <w:rsid w:val="003A3B53"/>
    <w:rsid w:val="003B0FCA"/>
    <w:rsid w:val="003B3DB3"/>
    <w:rsid w:val="003B4DC1"/>
    <w:rsid w:val="003B7F9C"/>
    <w:rsid w:val="003F2E5E"/>
    <w:rsid w:val="003F483E"/>
    <w:rsid w:val="00420C0A"/>
    <w:rsid w:val="0042354B"/>
    <w:rsid w:val="0045430F"/>
    <w:rsid w:val="00455E70"/>
    <w:rsid w:val="00464455"/>
    <w:rsid w:val="004720AE"/>
    <w:rsid w:val="00473E07"/>
    <w:rsid w:val="004943F5"/>
    <w:rsid w:val="004A350D"/>
    <w:rsid w:val="004A401A"/>
    <w:rsid w:val="004A5C23"/>
    <w:rsid w:val="004B17F1"/>
    <w:rsid w:val="004E562F"/>
    <w:rsid w:val="004E5F7B"/>
    <w:rsid w:val="0051224A"/>
    <w:rsid w:val="005416B1"/>
    <w:rsid w:val="005427C2"/>
    <w:rsid w:val="00542EF5"/>
    <w:rsid w:val="005503A1"/>
    <w:rsid w:val="00553313"/>
    <w:rsid w:val="00554813"/>
    <w:rsid w:val="00555564"/>
    <w:rsid w:val="00561913"/>
    <w:rsid w:val="005628D7"/>
    <w:rsid w:val="005632D3"/>
    <w:rsid w:val="00574584"/>
    <w:rsid w:val="005825F5"/>
    <w:rsid w:val="005A0B7F"/>
    <w:rsid w:val="005A2025"/>
    <w:rsid w:val="005A595B"/>
    <w:rsid w:val="005A5C00"/>
    <w:rsid w:val="005A6E58"/>
    <w:rsid w:val="005B3747"/>
    <w:rsid w:val="005C01F9"/>
    <w:rsid w:val="005D406B"/>
    <w:rsid w:val="005D45E6"/>
    <w:rsid w:val="005E2DC7"/>
    <w:rsid w:val="005E4BED"/>
    <w:rsid w:val="00600F03"/>
    <w:rsid w:val="00606A14"/>
    <w:rsid w:val="00620C7F"/>
    <w:rsid w:val="00623004"/>
    <w:rsid w:val="006232F9"/>
    <w:rsid w:val="00627A5D"/>
    <w:rsid w:val="0064027F"/>
    <w:rsid w:val="00664B8C"/>
    <w:rsid w:val="00667D5C"/>
    <w:rsid w:val="00694640"/>
    <w:rsid w:val="006B0E27"/>
    <w:rsid w:val="006B17BA"/>
    <w:rsid w:val="006B767C"/>
    <w:rsid w:val="006C0BC0"/>
    <w:rsid w:val="006C4235"/>
    <w:rsid w:val="006E1F22"/>
    <w:rsid w:val="006E77BA"/>
    <w:rsid w:val="0070246B"/>
    <w:rsid w:val="007208F4"/>
    <w:rsid w:val="007336ED"/>
    <w:rsid w:val="00751B1B"/>
    <w:rsid w:val="0075217F"/>
    <w:rsid w:val="00761725"/>
    <w:rsid w:val="00770ACF"/>
    <w:rsid w:val="00785775"/>
    <w:rsid w:val="00786471"/>
    <w:rsid w:val="0079497A"/>
    <w:rsid w:val="0079770B"/>
    <w:rsid w:val="007A6066"/>
    <w:rsid w:val="007B16CE"/>
    <w:rsid w:val="007B2572"/>
    <w:rsid w:val="007D090D"/>
    <w:rsid w:val="007D0B78"/>
    <w:rsid w:val="007F086B"/>
    <w:rsid w:val="00804283"/>
    <w:rsid w:val="00807A03"/>
    <w:rsid w:val="00816771"/>
    <w:rsid w:val="00835E19"/>
    <w:rsid w:val="00840E7B"/>
    <w:rsid w:val="00854DF1"/>
    <w:rsid w:val="00855692"/>
    <w:rsid w:val="008562FF"/>
    <w:rsid w:val="008832B4"/>
    <w:rsid w:val="00885691"/>
    <w:rsid w:val="008A2555"/>
    <w:rsid w:val="008B2591"/>
    <w:rsid w:val="008C29EC"/>
    <w:rsid w:val="008C5565"/>
    <w:rsid w:val="008C5789"/>
    <w:rsid w:val="008E1D60"/>
    <w:rsid w:val="00906D49"/>
    <w:rsid w:val="009126A7"/>
    <w:rsid w:val="00920424"/>
    <w:rsid w:val="00932809"/>
    <w:rsid w:val="00961BD6"/>
    <w:rsid w:val="009662CC"/>
    <w:rsid w:val="00966F8D"/>
    <w:rsid w:val="009720A6"/>
    <w:rsid w:val="00975A3C"/>
    <w:rsid w:val="0099669A"/>
    <w:rsid w:val="009A5DD8"/>
    <w:rsid w:val="009B6453"/>
    <w:rsid w:val="009C2647"/>
    <w:rsid w:val="009C65EB"/>
    <w:rsid w:val="009D38E2"/>
    <w:rsid w:val="009D5B58"/>
    <w:rsid w:val="009E1596"/>
    <w:rsid w:val="009E5BC3"/>
    <w:rsid w:val="009F2732"/>
    <w:rsid w:val="009F3124"/>
    <w:rsid w:val="00A018E4"/>
    <w:rsid w:val="00A06940"/>
    <w:rsid w:val="00A2203E"/>
    <w:rsid w:val="00A2705B"/>
    <w:rsid w:val="00A2767A"/>
    <w:rsid w:val="00A336B1"/>
    <w:rsid w:val="00A36D7F"/>
    <w:rsid w:val="00A46971"/>
    <w:rsid w:val="00A6739C"/>
    <w:rsid w:val="00A7153B"/>
    <w:rsid w:val="00A77550"/>
    <w:rsid w:val="00A810AD"/>
    <w:rsid w:val="00A844E1"/>
    <w:rsid w:val="00A87480"/>
    <w:rsid w:val="00A92FD8"/>
    <w:rsid w:val="00A954FA"/>
    <w:rsid w:val="00AB157A"/>
    <w:rsid w:val="00AB20CC"/>
    <w:rsid w:val="00AB4FEB"/>
    <w:rsid w:val="00AC02D7"/>
    <w:rsid w:val="00AC0823"/>
    <w:rsid w:val="00AC50FF"/>
    <w:rsid w:val="00AE1AB6"/>
    <w:rsid w:val="00B306A7"/>
    <w:rsid w:val="00B337F0"/>
    <w:rsid w:val="00B34363"/>
    <w:rsid w:val="00B6203E"/>
    <w:rsid w:val="00B71751"/>
    <w:rsid w:val="00B935C7"/>
    <w:rsid w:val="00B93659"/>
    <w:rsid w:val="00B97A3A"/>
    <w:rsid w:val="00BA2AD6"/>
    <w:rsid w:val="00BA6561"/>
    <w:rsid w:val="00BC55B9"/>
    <w:rsid w:val="00BD7711"/>
    <w:rsid w:val="00BE168D"/>
    <w:rsid w:val="00BF77D5"/>
    <w:rsid w:val="00C0135C"/>
    <w:rsid w:val="00C1140E"/>
    <w:rsid w:val="00C13EEA"/>
    <w:rsid w:val="00C226F1"/>
    <w:rsid w:val="00C40B56"/>
    <w:rsid w:val="00C52209"/>
    <w:rsid w:val="00C63C41"/>
    <w:rsid w:val="00C64C20"/>
    <w:rsid w:val="00C753B0"/>
    <w:rsid w:val="00C7557F"/>
    <w:rsid w:val="00C873AD"/>
    <w:rsid w:val="00CA6926"/>
    <w:rsid w:val="00CB5FCB"/>
    <w:rsid w:val="00CD2DFE"/>
    <w:rsid w:val="00CD347B"/>
    <w:rsid w:val="00CE07C8"/>
    <w:rsid w:val="00CF1A65"/>
    <w:rsid w:val="00D032E6"/>
    <w:rsid w:val="00D16A0F"/>
    <w:rsid w:val="00D83256"/>
    <w:rsid w:val="00D93832"/>
    <w:rsid w:val="00DA00B8"/>
    <w:rsid w:val="00DA4579"/>
    <w:rsid w:val="00DC5A55"/>
    <w:rsid w:val="00DF42E2"/>
    <w:rsid w:val="00E03BFA"/>
    <w:rsid w:val="00E0421F"/>
    <w:rsid w:val="00E06A5A"/>
    <w:rsid w:val="00E10F21"/>
    <w:rsid w:val="00E14BB0"/>
    <w:rsid w:val="00E15186"/>
    <w:rsid w:val="00E45501"/>
    <w:rsid w:val="00E52940"/>
    <w:rsid w:val="00E62BC9"/>
    <w:rsid w:val="00E635BF"/>
    <w:rsid w:val="00E71D86"/>
    <w:rsid w:val="00EA4FAB"/>
    <w:rsid w:val="00EA53FF"/>
    <w:rsid w:val="00EA67FD"/>
    <w:rsid w:val="00ED2ADC"/>
    <w:rsid w:val="00EE28E5"/>
    <w:rsid w:val="00EF006D"/>
    <w:rsid w:val="00EF6EDA"/>
    <w:rsid w:val="00EF7EF6"/>
    <w:rsid w:val="00F12EC4"/>
    <w:rsid w:val="00F22709"/>
    <w:rsid w:val="00F3295B"/>
    <w:rsid w:val="00F3757B"/>
    <w:rsid w:val="00F579BF"/>
    <w:rsid w:val="00F726AC"/>
    <w:rsid w:val="00F75001"/>
    <w:rsid w:val="00F8221F"/>
    <w:rsid w:val="00F826ED"/>
    <w:rsid w:val="00F86203"/>
    <w:rsid w:val="00FA100F"/>
    <w:rsid w:val="00FA3EE1"/>
    <w:rsid w:val="00FA41FE"/>
    <w:rsid w:val="00FC4C4C"/>
    <w:rsid w:val="00FD21EF"/>
    <w:rsid w:val="00FE048E"/>
    <w:rsid w:val="00FE5DA2"/>
    <w:rsid w:val="00FE61AA"/>
    <w:rsid w:val="00FF2F70"/>
    <w:rsid w:val="00FF30CE"/>
    <w:rsid w:val="00FF3B77"/>
    <w:rsid w:val="00FF696A"/>
    <w:rsid w:val="062B4153"/>
    <w:rsid w:val="7A7B0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100AD0"/>
    <w:pPr>
      <w:spacing w:line="560" w:lineRule="exact"/>
      <w:ind w:firstLineChars="200" w:firstLine="420"/>
    </w:pPr>
    <w:rPr>
      <w:rFonts w:ascii="Calibri" w:eastAsia="仿宋_GB2312" w:hAnsi="Calibri" w:cs="Times New Roman"/>
      <w:sz w:val="32"/>
      <w:szCs w:val="24"/>
    </w:rPr>
  </w:style>
  <w:style w:type="paragraph" w:styleId="a4">
    <w:name w:val="Plain Text"/>
    <w:basedOn w:val="a"/>
    <w:link w:val="Char"/>
    <w:qFormat/>
    <w:rsid w:val="00100AD0"/>
    <w:pPr>
      <w:adjustRightInd w:val="0"/>
      <w:textAlignment w:val="baseline"/>
    </w:pPr>
    <w:rPr>
      <w:rFonts w:ascii="宋体" w:eastAsia="宋体" w:hAnsi="Courier New" w:cs="宋体"/>
      <w:szCs w:val="21"/>
    </w:rPr>
  </w:style>
  <w:style w:type="paragraph" w:styleId="a5">
    <w:name w:val="footer"/>
    <w:basedOn w:val="a"/>
    <w:link w:val="Char0"/>
    <w:uiPriority w:val="99"/>
    <w:unhideWhenUsed/>
    <w:qFormat/>
    <w:rsid w:val="00100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100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100AD0"/>
    <w:pPr>
      <w:spacing w:before="100" w:beforeAutospacing="1" w:after="100" w:afterAutospacing="1" w:line="560" w:lineRule="exact"/>
      <w:ind w:firstLineChars="200" w:firstLine="880"/>
      <w:jc w:val="left"/>
    </w:pPr>
    <w:rPr>
      <w:rFonts w:ascii="Calibri" w:eastAsia="仿宋_GB2312" w:hAnsi="Calibri" w:cs="Times New Roman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100A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00AD0"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qFormat/>
    <w:rsid w:val="00100AD0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100AD0"/>
    <w:rPr>
      <w:sz w:val="18"/>
      <w:szCs w:val="18"/>
    </w:rPr>
  </w:style>
  <w:style w:type="character" w:customStyle="1" w:styleId="Char">
    <w:name w:val="纯文本 Char"/>
    <w:basedOn w:val="a0"/>
    <w:link w:val="a4"/>
    <w:qFormat/>
    <w:rsid w:val="00100AD0"/>
    <w:rPr>
      <w:rFonts w:ascii="宋体" w:eastAsia="宋体" w:hAnsi="Courier New" w:cs="宋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C5D1CF5E-6077-495F-B107-DDB1092229FB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D6110DD2-35FD-486F-A048-9F64F1880C52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刘盛东</dc:creator>
  <cp:lastModifiedBy>PC</cp:lastModifiedBy>
  <cp:revision>6</cp:revision>
  <cp:lastPrinted>2022-06-22T07:54:00Z</cp:lastPrinted>
  <dcterms:created xsi:type="dcterms:W3CDTF">2025-08-25T00:31:00Z</dcterms:created>
  <dcterms:modified xsi:type="dcterms:W3CDTF">2025-08-25T00:38:00Z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eyJoZGlkIjoiYzU3ODdhZWY5N2ZhZTBhZmNlZDJhODM5MzdjMWQwNGIiLCJ1c2VySWQiOiI2OTM3NzM2NzgifQ==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B3D54AD6277F466590868A73B4922D7E_12</vt:lpwstr>
  </property>
</Properties>
</file>