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D2684">
      <w:pPr>
        <w:spacing w:line="640" w:lineRule="exact"/>
        <w:jc w:val="center"/>
        <w:rPr>
          <w:rFonts w:ascii="方正小标宋简体" w:eastAsia="方正小标宋简体"/>
          <w:sz w:val="44"/>
          <w:szCs w:val="44"/>
        </w:rPr>
      </w:pPr>
    </w:p>
    <w:p w14:paraId="7EE545C1">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华鲁恒升（荆州）有限公司</w:t>
      </w:r>
    </w:p>
    <w:p w14:paraId="3309FB49">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年中期信息公告</w:t>
      </w:r>
    </w:p>
    <w:p w14:paraId="326EC862">
      <w:pPr>
        <w:spacing w:line="700" w:lineRule="exact"/>
        <w:jc w:val="center"/>
        <w:rPr>
          <w:rFonts w:ascii="方正小标宋简体" w:hAnsi="方正小标宋简体" w:eastAsia="方正小标宋简体" w:cs="方正小标宋简体"/>
          <w:sz w:val="44"/>
          <w:szCs w:val="44"/>
        </w:rPr>
      </w:pPr>
    </w:p>
    <w:p w14:paraId="583158B4">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150"/>
        <w:rPr>
          <w:rFonts w:ascii="楷体_GB2312" w:hAnsi="楷体_GB2312" w:eastAsia="楷体_GB2312" w:cs="楷体_GB2312"/>
          <w:sz w:val="28"/>
          <w:szCs w:val="28"/>
        </w:rPr>
      </w:pPr>
      <w:r>
        <w:rPr>
          <w:rFonts w:hint="eastAsia" w:ascii="楷体_GB2312" w:hAnsi="楷体_GB2312" w:eastAsia="楷体_GB2312" w:cs="楷体_GB2312"/>
          <w:sz w:val="28"/>
          <w:szCs w:val="28"/>
        </w:rPr>
        <w:t>本公司保证本公告内容不存在任何虚假记载、误导性陈述或者重大遗漏，并对其内容的真实性、准确性和完整性承担个别及连带责任。</w:t>
      </w:r>
    </w:p>
    <w:p w14:paraId="2C73A738">
      <w:pPr>
        <w:pStyle w:val="6"/>
        <w:widowControl/>
        <w:spacing w:before="0" w:beforeAutospacing="0" w:after="0" w:afterAutospacing="0"/>
        <w:ind w:firstLine="643"/>
        <w:jc w:val="both"/>
        <w:rPr>
          <w:rFonts w:ascii="仿宋_GB2312" w:cs="仿宋_GB2312"/>
          <w:b/>
          <w:bCs/>
          <w:color w:val="000000"/>
          <w:sz w:val="32"/>
          <w:szCs w:val="32"/>
          <w:shd w:val="clear" w:color="auto" w:fill="FFFFFF"/>
        </w:rPr>
      </w:pPr>
    </w:p>
    <w:p w14:paraId="3BFBFED3">
      <w:pPr>
        <w:pStyle w:val="10"/>
        <w:numPr>
          <w:ilvl w:val="0"/>
          <w:numId w:val="1"/>
        </w:numPr>
        <w:spacing w:line="500" w:lineRule="exact"/>
        <w:ind w:left="0" w:firstLine="560"/>
        <w:jc w:val="left"/>
        <w:rPr>
          <w:rFonts w:ascii="黑体" w:hAnsi="黑体" w:eastAsia="黑体"/>
          <w:sz w:val="28"/>
          <w:szCs w:val="28"/>
        </w:rPr>
      </w:pPr>
      <w:r>
        <w:rPr>
          <w:rFonts w:hint="eastAsia" w:ascii="黑体" w:hAnsi="黑体" w:eastAsia="黑体"/>
          <w:sz w:val="28"/>
          <w:szCs w:val="28"/>
        </w:rPr>
        <w:t>公司基本情况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4"/>
        <w:gridCol w:w="6818"/>
      </w:tblGrid>
      <w:tr w14:paraId="78FE23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24E63902">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公司名称</w:t>
            </w:r>
          </w:p>
        </w:tc>
        <w:tc>
          <w:tcPr>
            <w:tcW w:w="6818" w:type="dxa"/>
            <w:vAlign w:val="center"/>
          </w:tcPr>
          <w:p w14:paraId="4ABA6634">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华鲁恒升（荆州）有限公司</w:t>
            </w:r>
          </w:p>
        </w:tc>
      </w:tr>
      <w:tr w14:paraId="73FE02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251DFC84">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法人代表</w:t>
            </w:r>
          </w:p>
        </w:tc>
        <w:tc>
          <w:tcPr>
            <w:tcW w:w="6818" w:type="dxa"/>
            <w:vAlign w:val="center"/>
          </w:tcPr>
          <w:p w14:paraId="5E1F7808">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庄光山</w:t>
            </w:r>
          </w:p>
        </w:tc>
      </w:tr>
      <w:tr w14:paraId="4EA6DF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5551151B">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经营范围</w:t>
            </w:r>
          </w:p>
        </w:tc>
        <w:tc>
          <w:tcPr>
            <w:tcW w:w="6818" w:type="dxa"/>
            <w:vAlign w:val="center"/>
          </w:tcPr>
          <w:p w14:paraId="0878B1EA">
            <w:pPr>
              <w:pStyle w:val="3"/>
              <w:snapToGrid w:val="0"/>
              <w:spacing w:line="500" w:lineRule="exact"/>
              <w:ind w:firstLine="560" w:firstLineChars="200"/>
              <w:rPr>
                <w:rFonts w:hint="eastAsia" w:ascii="仿宋_GB2312" w:eastAsia="仿宋_GB2312" w:hAnsiTheme="minorEastAsia"/>
                <w:snapToGrid w:val="0"/>
                <w:kern w:val="0"/>
                <w:sz w:val="28"/>
                <w:szCs w:val="28"/>
                <w:lang w:eastAsia="zh-CN"/>
              </w:rPr>
            </w:pPr>
            <w:r>
              <w:rPr>
                <w:rFonts w:hint="eastAsia" w:ascii="仿宋_GB2312" w:eastAsia="仿宋_GB2312" w:hAnsiTheme="minorEastAsia"/>
                <w:snapToGrid w:val="0"/>
                <w:kern w:val="0"/>
                <w:sz w:val="28"/>
                <w:szCs w:val="28"/>
                <w:lang w:val="en-US" w:eastAsia="zh-CN"/>
              </w:rPr>
              <w:t>一般项目：</w:t>
            </w:r>
            <w:r>
              <w:rPr>
                <w:rFonts w:hint="eastAsia" w:ascii="仿宋_GB2312" w:eastAsia="仿宋_GB2312" w:hAnsiTheme="minorEastAsia"/>
                <w:snapToGrid w:val="0"/>
                <w:kern w:val="0"/>
                <w:sz w:val="28"/>
                <w:szCs w:val="28"/>
              </w:rPr>
              <w:t>基础化学原料制造(不含危险化学品等许可类化学品的制造)</w:t>
            </w:r>
            <w:r>
              <w:rPr>
                <w:rFonts w:hint="eastAsia" w:ascii="仿宋_GB2312" w:eastAsia="仿宋_GB2312" w:hAnsiTheme="minorEastAsia"/>
                <w:snapToGrid w:val="0"/>
                <w:kern w:val="0"/>
                <w:sz w:val="28"/>
                <w:szCs w:val="28"/>
                <w:lang w:eastAsia="zh-CN"/>
              </w:rPr>
              <w:t>;化工产品生产(不含许可类化工产品);化工产品销售(不含许可类化工产品);专用化学产品制造(不含危险化学品);专用化学产品销售(不含危险化学品);化肥销售;合成材料制造(不含危险化学品);合成材料销售:再生资源销售:货物进出口;技术服务、技术开发、技术咨询、技术交流、技术转让、技术推广;热力生产和</w:t>
            </w:r>
            <w:r>
              <w:rPr>
                <w:rFonts w:hint="eastAsia" w:ascii="仿宋_GB2312" w:eastAsia="仿宋_GB2312" w:hAnsiTheme="minorEastAsia"/>
                <w:snapToGrid w:val="0"/>
                <w:kern w:val="0"/>
                <w:sz w:val="28"/>
                <w:szCs w:val="28"/>
                <w:lang w:val="en-US" w:eastAsia="zh-CN"/>
              </w:rPr>
              <w:t>供应；食品添加剂销售。</w:t>
            </w:r>
          </w:p>
          <w:p w14:paraId="59E09D53">
            <w:pPr>
              <w:pStyle w:val="3"/>
              <w:snapToGrid w:val="0"/>
              <w:spacing w:line="500" w:lineRule="exact"/>
              <w:ind w:firstLine="560" w:firstLineChars="200"/>
              <w:rPr>
                <w:rFonts w:hint="eastAsia" w:ascii="仿宋_GB2312" w:eastAsia="仿宋_GB2312" w:hAnsiTheme="minorEastAsia"/>
                <w:snapToGrid w:val="0"/>
                <w:kern w:val="0"/>
                <w:sz w:val="28"/>
                <w:szCs w:val="28"/>
                <w:lang w:eastAsia="zh-CN"/>
              </w:rPr>
            </w:pPr>
            <w:r>
              <w:rPr>
                <w:rFonts w:hint="eastAsia" w:ascii="仿宋_GB2312" w:eastAsia="仿宋_GB2312" w:hAnsiTheme="minorEastAsia"/>
                <w:snapToGrid w:val="0"/>
                <w:kern w:val="0"/>
                <w:sz w:val="28"/>
                <w:szCs w:val="28"/>
                <w:lang w:eastAsia="zh-CN"/>
              </w:rPr>
              <w:t>许可项目:危险化学品生产;危险化学品经营:肥料生产;发电业务、输电业务、供(配)电业务:供电业务;食品添加剂生产。</w:t>
            </w:r>
          </w:p>
        </w:tc>
      </w:tr>
      <w:tr w14:paraId="2CBFE4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35EB15F4">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办公地址</w:t>
            </w:r>
          </w:p>
        </w:tc>
        <w:tc>
          <w:tcPr>
            <w:tcW w:w="6818" w:type="dxa"/>
            <w:vAlign w:val="center"/>
          </w:tcPr>
          <w:p w14:paraId="0B792046">
            <w:pPr>
              <w:spacing w:line="500" w:lineRule="exact"/>
              <w:rPr>
                <w:rFonts w:ascii="仿宋_GB2312" w:eastAsia="仿宋_GB2312" w:hAnsiTheme="minorEastAsia"/>
                <w:sz w:val="28"/>
                <w:szCs w:val="28"/>
              </w:rPr>
            </w:pPr>
            <w:r>
              <w:rPr>
                <w:rFonts w:hint="eastAsia" w:ascii="仿宋_GB2312" w:eastAsia="仿宋_GB2312" w:hAnsiTheme="minorEastAsia"/>
                <w:sz w:val="28"/>
                <w:szCs w:val="28"/>
              </w:rPr>
              <w:t>湖北省荆州市江陵经济开发区煤电港化产业园恒升路1号</w:t>
            </w:r>
          </w:p>
        </w:tc>
      </w:tr>
      <w:tr w14:paraId="766BC6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53544DD1">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联系电话</w:t>
            </w:r>
          </w:p>
        </w:tc>
        <w:tc>
          <w:tcPr>
            <w:tcW w:w="6818" w:type="dxa"/>
            <w:vAlign w:val="center"/>
          </w:tcPr>
          <w:p w14:paraId="29C384BC">
            <w:pPr>
              <w:spacing w:line="500" w:lineRule="exact"/>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0</w:t>
            </w:r>
            <w:r>
              <w:rPr>
                <w:rFonts w:hint="eastAsia" w:ascii="仿宋_GB2312" w:eastAsia="仿宋_GB2312" w:hAnsiTheme="minorEastAsia"/>
                <w:sz w:val="28"/>
                <w:szCs w:val="28"/>
                <w:lang w:val="en-US" w:eastAsia="zh-CN"/>
              </w:rPr>
              <w:t>716</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4676012</w:t>
            </w:r>
          </w:p>
        </w:tc>
      </w:tr>
      <w:tr w14:paraId="27CB9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58CEBD86">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电子邮箱</w:t>
            </w:r>
          </w:p>
        </w:tc>
        <w:tc>
          <w:tcPr>
            <w:tcW w:w="6818" w:type="dxa"/>
            <w:vAlign w:val="center"/>
          </w:tcPr>
          <w:p w14:paraId="07A80336">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Hlhs2465031@126.com</w:t>
            </w:r>
          </w:p>
        </w:tc>
      </w:tr>
      <w:tr w14:paraId="3BA9F1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5C87D64B">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公司简介</w:t>
            </w:r>
          </w:p>
        </w:tc>
        <w:tc>
          <w:tcPr>
            <w:tcW w:w="6818" w:type="dxa"/>
            <w:vAlign w:val="center"/>
          </w:tcPr>
          <w:p w14:paraId="330F8CB2">
            <w:pPr>
              <w:pStyle w:val="3"/>
              <w:snapToGrid w:val="0"/>
              <w:spacing w:line="500" w:lineRule="exact"/>
              <w:ind w:firstLine="560" w:firstLineChars="200"/>
              <w:rPr>
                <w:rFonts w:ascii="仿宋_GB2312" w:eastAsia="仿宋_GB2312" w:hAnsiTheme="minorEastAsia"/>
                <w:snapToGrid w:val="0"/>
                <w:kern w:val="0"/>
                <w:sz w:val="28"/>
                <w:szCs w:val="28"/>
              </w:rPr>
            </w:pPr>
            <w:r>
              <w:rPr>
                <w:rFonts w:hint="eastAsia" w:ascii="仿宋_GB2312" w:eastAsia="仿宋_GB2312" w:hAnsiTheme="minorEastAsia"/>
                <w:snapToGrid w:val="0"/>
                <w:kern w:val="0"/>
                <w:sz w:val="28"/>
                <w:szCs w:val="28"/>
              </w:rPr>
              <w:t>公司</w:t>
            </w:r>
            <w:r>
              <w:rPr>
                <w:rFonts w:ascii="仿宋_GB2312" w:eastAsia="仿宋_GB2312" w:hAnsiTheme="minorEastAsia"/>
                <w:snapToGrid w:val="0"/>
                <w:kern w:val="0"/>
                <w:sz w:val="28"/>
                <w:szCs w:val="28"/>
              </w:rPr>
              <w:t>是华鲁恒升在</w:t>
            </w:r>
            <w:r>
              <w:rPr>
                <w:rFonts w:hint="eastAsia" w:ascii="仿宋_GB2312" w:eastAsia="仿宋_GB2312" w:hAnsiTheme="minorEastAsia"/>
                <w:snapToGrid w:val="0"/>
                <w:kern w:val="0"/>
                <w:sz w:val="28"/>
                <w:szCs w:val="28"/>
              </w:rPr>
              <w:t>湖北荆州创建</w:t>
            </w:r>
            <w:r>
              <w:rPr>
                <w:rFonts w:ascii="仿宋_GB2312" w:eastAsia="仿宋_GB2312" w:hAnsiTheme="minorEastAsia"/>
                <w:snapToGrid w:val="0"/>
                <w:kern w:val="0"/>
                <w:sz w:val="28"/>
                <w:szCs w:val="28"/>
              </w:rPr>
              <w:t>的第二基地，</w:t>
            </w:r>
            <w:r>
              <w:rPr>
                <w:rFonts w:hint="eastAsia" w:ascii="仿宋_GB2312" w:eastAsia="仿宋_GB2312" w:hAnsiTheme="minorEastAsia"/>
                <w:snapToGrid w:val="0"/>
                <w:kern w:val="0"/>
                <w:sz w:val="28"/>
                <w:szCs w:val="28"/>
              </w:rPr>
              <w:t>设立于2020年11月19日，于荆州市市场监督管理局注册登记，公司统一社会信用代码：91421000MA49LX7M13；注册资本500000万元人民币；现有员工1</w:t>
            </w:r>
            <w:r>
              <w:rPr>
                <w:rFonts w:hint="eastAsia" w:ascii="仿宋_GB2312" w:eastAsia="仿宋_GB2312" w:hAnsiTheme="minorEastAsia"/>
                <w:snapToGrid w:val="0"/>
                <w:kern w:val="0"/>
                <w:sz w:val="28"/>
                <w:szCs w:val="28"/>
                <w:lang w:val="en-US" w:eastAsia="zh-CN"/>
              </w:rPr>
              <w:t>378</w:t>
            </w:r>
            <w:r>
              <w:rPr>
                <w:rFonts w:hint="eastAsia" w:ascii="仿宋_GB2312" w:eastAsia="仿宋_GB2312" w:hAnsiTheme="minorEastAsia"/>
                <w:snapToGrid w:val="0"/>
                <w:kern w:val="0"/>
                <w:sz w:val="28"/>
                <w:szCs w:val="28"/>
              </w:rPr>
              <w:t>人</w:t>
            </w:r>
            <w:r>
              <w:rPr>
                <w:rFonts w:ascii="仿宋_GB2312" w:eastAsia="仿宋_GB2312" w:hAnsiTheme="minorEastAsia"/>
                <w:snapToGrid w:val="0"/>
                <w:kern w:val="0"/>
                <w:sz w:val="28"/>
                <w:szCs w:val="28"/>
              </w:rPr>
              <w:t>。</w:t>
            </w:r>
            <w:r>
              <w:rPr>
                <w:rFonts w:hint="eastAsia" w:ascii="仿宋_GB2312" w:eastAsia="仿宋_GB2312" w:hAnsiTheme="minorEastAsia"/>
                <w:snapToGrid w:val="0"/>
                <w:kern w:val="0"/>
                <w:sz w:val="28"/>
                <w:szCs w:val="28"/>
              </w:rPr>
              <w:t>经过4年多的发展，现已成为湖北省重要的高端化工产业基地和化工新材料领域领军企业、荆州市重要的产业支柱和财源支撑，与德州本部形成“一体两翼”“双航母”运营格局。</w:t>
            </w:r>
          </w:p>
        </w:tc>
      </w:tr>
    </w:tbl>
    <w:p w14:paraId="1482B617">
      <w:pPr>
        <w:pStyle w:val="10"/>
        <w:spacing w:line="500" w:lineRule="exact"/>
        <w:ind w:firstLine="560"/>
        <w:jc w:val="left"/>
        <w:rPr>
          <w:rFonts w:asciiTheme="minorEastAsia" w:hAnsiTheme="minorEastAsia"/>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年度中期</w:t>
      </w:r>
      <w:r>
        <w:rPr>
          <w:rFonts w:ascii="黑体" w:hAnsi="黑体" w:eastAsia="黑体"/>
          <w:sz w:val="28"/>
          <w:szCs w:val="28"/>
        </w:rPr>
        <w:t>主要财务数据</w:t>
      </w:r>
    </w:p>
    <w:p w14:paraId="63E3FD47">
      <w:pPr>
        <w:pStyle w:val="6"/>
        <w:widowControl/>
        <w:spacing w:before="0" w:beforeAutospacing="0" w:after="0" w:afterAutospacing="0" w:line="500" w:lineRule="exact"/>
        <w:ind w:firstLine="560"/>
        <w:jc w:val="both"/>
        <w:rPr>
          <w:rFonts w:ascii="仿宋_GB2312" w:hAnsi="Times New Roman"/>
          <w:kern w:val="2"/>
          <w:sz w:val="28"/>
          <w:szCs w:val="28"/>
        </w:rPr>
      </w:pPr>
      <w:r>
        <w:rPr>
          <w:rFonts w:hint="eastAsia" w:ascii="仿宋_GB2312" w:hAnsi="Times New Roman"/>
          <w:kern w:val="2"/>
          <w:sz w:val="28"/>
          <w:szCs w:val="28"/>
        </w:rPr>
        <w:t>资产总额：1</w:t>
      </w:r>
      <w:r>
        <w:rPr>
          <w:rFonts w:hint="eastAsia" w:ascii="仿宋_GB2312" w:hAnsi="Times New Roman"/>
          <w:kern w:val="2"/>
          <w:sz w:val="28"/>
          <w:szCs w:val="28"/>
          <w:lang w:val="en-US" w:eastAsia="zh-CN"/>
        </w:rPr>
        <w:t>,</w:t>
      </w:r>
      <w:r>
        <w:rPr>
          <w:rFonts w:hint="eastAsia" w:ascii="仿宋_GB2312" w:hAnsi="Times New Roman"/>
          <w:kern w:val="2"/>
          <w:sz w:val="28"/>
          <w:szCs w:val="28"/>
        </w:rPr>
        <w:t>819</w:t>
      </w:r>
      <w:r>
        <w:rPr>
          <w:rFonts w:hint="eastAsia" w:ascii="仿宋_GB2312" w:hAnsi="Times New Roman"/>
          <w:kern w:val="2"/>
          <w:sz w:val="28"/>
          <w:szCs w:val="28"/>
          <w:lang w:val="en-US" w:eastAsia="zh-CN"/>
        </w:rPr>
        <w:t>,</w:t>
      </w:r>
      <w:r>
        <w:rPr>
          <w:rFonts w:hint="eastAsia" w:ascii="仿宋_GB2312" w:hAnsi="Times New Roman"/>
          <w:kern w:val="2"/>
          <w:sz w:val="28"/>
          <w:szCs w:val="28"/>
        </w:rPr>
        <w:t>7</w:t>
      </w:r>
      <w:r>
        <w:rPr>
          <w:rFonts w:hint="eastAsia" w:ascii="仿宋_GB2312" w:hAnsi="Times New Roman"/>
          <w:kern w:val="2"/>
          <w:sz w:val="28"/>
          <w:szCs w:val="28"/>
          <w:lang w:val="en-US" w:eastAsia="zh-CN"/>
        </w:rPr>
        <w:t>89.39</w:t>
      </w:r>
      <w:r>
        <w:rPr>
          <w:rFonts w:hint="eastAsia" w:ascii="仿宋_GB2312" w:hAnsi="Times New Roman"/>
          <w:kern w:val="2"/>
          <w:sz w:val="28"/>
          <w:szCs w:val="28"/>
        </w:rPr>
        <w:t>万元；</w:t>
      </w:r>
    </w:p>
    <w:p w14:paraId="5D8A511F">
      <w:pPr>
        <w:pStyle w:val="6"/>
        <w:widowControl/>
        <w:spacing w:before="0" w:beforeAutospacing="0" w:after="0" w:afterAutospacing="0" w:line="500" w:lineRule="exact"/>
        <w:ind w:firstLine="560"/>
        <w:jc w:val="both"/>
        <w:rPr>
          <w:rFonts w:ascii="仿宋_GB2312" w:hAnsi="Times New Roman"/>
          <w:kern w:val="2"/>
          <w:sz w:val="28"/>
          <w:szCs w:val="28"/>
        </w:rPr>
      </w:pPr>
      <w:r>
        <w:rPr>
          <w:rFonts w:hint="eastAsia" w:ascii="仿宋_GB2312" w:hAnsi="Times New Roman"/>
          <w:kern w:val="2"/>
          <w:sz w:val="28"/>
          <w:szCs w:val="28"/>
        </w:rPr>
        <w:t>负债总额：1</w:t>
      </w:r>
      <w:r>
        <w:rPr>
          <w:rFonts w:hint="eastAsia" w:ascii="仿宋_GB2312" w:hAnsi="Times New Roman"/>
          <w:kern w:val="2"/>
          <w:sz w:val="28"/>
          <w:szCs w:val="28"/>
          <w:lang w:val="en-US" w:eastAsia="zh-CN"/>
        </w:rPr>
        <w:t>,</w:t>
      </w:r>
      <w:r>
        <w:rPr>
          <w:rFonts w:hint="eastAsia" w:ascii="仿宋_GB2312" w:hAnsi="Times New Roman"/>
          <w:kern w:val="2"/>
          <w:sz w:val="28"/>
          <w:szCs w:val="28"/>
        </w:rPr>
        <w:t>161</w:t>
      </w:r>
      <w:r>
        <w:rPr>
          <w:rFonts w:hint="eastAsia" w:ascii="仿宋_GB2312" w:hAnsi="Times New Roman"/>
          <w:kern w:val="2"/>
          <w:sz w:val="28"/>
          <w:szCs w:val="28"/>
          <w:lang w:val="en-US" w:eastAsia="zh-CN"/>
        </w:rPr>
        <w:t>,</w:t>
      </w:r>
      <w:r>
        <w:rPr>
          <w:rFonts w:hint="eastAsia" w:ascii="仿宋_GB2312" w:hAnsi="Times New Roman"/>
          <w:kern w:val="2"/>
          <w:sz w:val="28"/>
          <w:szCs w:val="28"/>
        </w:rPr>
        <w:t>8</w:t>
      </w:r>
      <w:r>
        <w:rPr>
          <w:rFonts w:hint="eastAsia" w:ascii="仿宋_GB2312" w:hAnsi="Times New Roman"/>
          <w:kern w:val="2"/>
          <w:sz w:val="28"/>
          <w:szCs w:val="28"/>
          <w:lang w:val="en-US" w:eastAsia="zh-CN"/>
        </w:rPr>
        <w:t>50.10</w:t>
      </w:r>
      <w:r>
        <w:rPr>
          <w:rFonts w:hint="eastAsia" w:ascii="仿宋_GB2312" w:hAnsi="Times New Roman"/>
          <w:kern w:val="2"/>
          <w:sz w:val="28"/>
          <w:szCs w:val="28"/>
        </w:rPr>
        <w:t>万</w:t>
      </w:r>
      <w:bookmarkStart w:id="0" w:name="_GoBack"/>
      <w:bookmarkEnd w:id="0"/>
      <w:r>
        <w:rPr>
          <w:rFonts w:hint="eastAsia" w:ascii="仿宋_GB2312" w:hAnsi="Times New Roman"/>
          <w:kern w:val="2"/>
          <w:sz w:val="28"/>
          <w:szCs w:val="28"/>
        </w:rPr>
        <w:t>元；</w:t>
      </w:r>
    </w:p>
    <w:p w14:paraId="2A55DF8C">
      <w:pPr>
        <w:pStyle w:val="6"/>
        <w:widowControl/>
        <w:spacing w:before="0" w:beforeAutospacing="0" w:after="0" w:afterAutospacing="0" w:line="500" w:lineRule="exact"/>
        <w:ind w:firstLine="560"/>
        <w:jc w:val="both"/>
        <w:rPr>
          <w:rFonts w:ascii="仿宋_GB2312" w:hAnsi="Times New Roman"/>
          <w:kern w:val="2"/>
          <w:sz w:val="28"/>
          <w:szCs w:val="28"/>
        </w:rPr>
      </w:pPr>
      <w:r>
        <w:rPr>
          <w:rFonts w:hint="eastAsia" w:ascii="仿宋_GB2312" w:hAnsi="Times New Roman"/>
          <w:kern w:val="2"/>
          <w:sz w:val="28"/>
          <w:szCs w:val="28"/>
        </w:rPr>
        <w:t>所有者权益：657</w:t>
      </w:r>
      <w:r>
        <w:rPr>
          <w:rFonts w:hint="eastAsia" w:ascii="仿宋_GB2312" w:hAnsi="Times New Roman"/>
          <w:kern w:val="2"/>
          <w:sz w:val="28"/>
          <w:szCs w:val="28"/>
          <w:lang w:val="en-US" w:eastAsia="zh-CN"/>
        </w:rPr>
        <w:t>,</w:t>
      </w:r>
      <w:r>
        <w:rPr>
          <w:rFonts w:hint="eastAsia" w:ascii="仿宋_GB2312" w:hAnsi="Times New Roman"/>
          <w:kern w:val="2"/>
          <w:sz w:val="28"/>
          <w:szCs w:val="28"/>
        </w:rPr>
        <w:t>939</w:t>
      </w:r>
      <w:r>
        <w:rPr>
          <w:rFonts w:hint="eastAsia" w:ascii="仿宋_GB2312" w:hAnsi="Times New Roman"/>
          <w:kern w:val="2"/>
          <w:sz w:val="28"/>
          <w:szCs w:val="28"/>
          <w:lang w:val="en-US" w:eastAsia="zh-CN"/>
        </w:rPr>
        <w:t>.</w:t>
      </w:r>
      <w:r>
        <w:rPr>
          <w:rFonts w:hint="eastAsia" w:ascii="仿宋_GB2312" w:hAnsi="Times New Roman"/>
          <w:kern w:val="2"/>
          <w:sz w:val="28"/>
          <w:szCs w:val="28"/>
        </w:rPr>
        <w:t>29万元。</w:t>
      </w:r>
    </w:p>
    <w:p w14:paraId="4089F38B">
      <w:pPr>
        <w:pStyle w:val="6"/>
        <w:widowControl/>
        <w:spacing w:before="0" w:beforeAutospacing="0" w:after="0" w:afterAutospacing="0" w:line="500" w:lineRule="exact"/>
        <w:ind w:firstLine="560"/>
        <w:jc w:val="both"/>
        <w:rPr>
          <w:rFonts w:ascii="仿宋" w:hAnsi="仿宋" w:eastAsia="仿宋" w:cs="仿宋"/>
          <w:b/>
          <w:bCs/>
          <w:sz w:val="28"/>
          <w:szCs w:val="28"/>
        </w:rPr>
      </w:pPr>
      <w:r>
        <w:rPr>
          <w:rFonts w:hint="eastAsia" w:ascii="黑体" w:hAnsi="宋体" w:eastAsia="黑体" w:cs="黑体"/>
          <w:color w:val="000000"/>
          <w:sz w:val="28"/>
          <w:szCs w:val="28"/>
          <w:shd w:val="clear" w:color="auto" w:fill="FFFFFF"/>
        </w:rPr>
        <w:t>三、年度中期内发生的重大事项及对公司的影响</w:t>
      </w:r>
    </w:p>
    <w:p w14:paraId="0ED780DE">
      <w:pPr>
        <w:pStyle w:val="6"/>
        <w:widowControl/>
        <w:spacing w:before="0" w:beforeAutospacing="0" w:after="0" w:afterAutospacing="0" w:line="500" w:lineRule="exact"/>
        <w:ind w:firstLine="560"/>
        <w:jc w:val="both"/>
        <w:rPr>
          <w:rFonts w:ascii="仿宋_GB2312" w:hAnsi="仿宋" w:cs="仿宋"/>
          <w:sz w:val="28"/>
          <w:szCs w:val="28"/>
        </w:rPr>
      </w:pPr>
      <w:r>
        <w:rPr>
          <w:rFonts w:hint="eastAsia" w:ascii="仿宋_GB2312" w:hAnsi="仿宋" w:cs="仿宋"/>
          <w:sz w:val="28"/>
          <w:szCs w:val="28"/>
        </w:rPr>
        <w:t>无</w:t>
      </w:r>
      <w:r>
        <w:rPr>
          <w:rFonts w:ascii="仿宋_GB2312" w:hAnsi="仿宋" w:cs="仿宋"/>
          <w:sz w:val="28"/>
          <w:szCs w:val="28"/>
        </w:rPr>
        <w:t>。</w:t>
      </w:r>
    </w:p>
    <w:p w14:paraId="41DB8701">
      <w:pPr>
        <w:spacing w:line="500" w:lineRule="exact"/>
        <w:ind w:firstLine="200"/>
        <w:jc w:val="left"/>
        <w:rPr>
          <w:rFonts w:asciiTheme="minorEastAsia" w:hAnsiTheme="minorEastAsia"/>
          <w:sz w:val="28"/>
          <w:szCs w:val="28"/>
        </w:rPr>
      </w:pPr>
    </w:p>
    <w:p w14:paraId="7F6B53E7">
      <w:pPr>
        <w:pStyle w:val="2"/>
        <w:spacing w:line="500" w:lineRule="exact"/>
        <w:ind w:firstLine="560"/>
        <w:rPr>
          <w:sz w:val="28"/>
          <w:szCs w:val="28"/>
        </w:rPr>
      </w:pPr>
    </w:p>
    <w:p w14:paraId="6BBB96E6">
      <w:pPr>
        <w:spacing w:line="500" w:lineRule="exact"/>
        <w:ind w:firstLine="2660" w:firstLineChars="950"/>
        <w:jc w:val="left"/>
        <w:rPr>
          <w:rFonts w:ascii="仿宋_GB2312" w:hAnsi="仿宋" w:eastAsia="仿宋_GB2312" w:cs="仿宋"/>
          <w:sz w:val="28"/>
          <w:szCs w:val="28"/>
        </w:rPr>
      </w:pPr>
      <w:r>
        <w:rPr>
          <w:rFonts w:hint="eastAsia" w:ascii="仿宋_GB2312" w:hAnsi="仿宋" w:eastAsia="仿宋_GB2312" w:cs="仿宋"/>
          <w:sz w:val="28"/>
          <w:szCs w:val="28"/>
        </w:rPr>
        <w:t>华鲁恒升（荆州）有限公司</w:t>
      </w:r>
    </w:p>
    <w:p w14:paraId="32F53FF2">
      <w:pPr>
        <w:spacing w:line="500" w:lineRule="exact"/>
        <w:ind w:firstLine="3360" w:firstLineChars="1200"/>
        <w:jc w:val="left"/>
        <w:rPr>
          <w:rFonts w:ascii="仿宋_GB2312" w:hAnsi="仿宋" w:eastAsia="仿宋_GB2312" w:cs="仿宋"/>
          <w:sz w:val="28"/>
          <w:szCs w:val="28"/>
        </w:rPr>
      </w:pP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年8月</w:t>
      </w:r>
      <w:r>
        <w:rPr>
          <w:rFonts w:hint="eastAsia" w:ascii="仿宋_GB2312" w:hAnsi="仿宋" w:eastAsia="仿宋_GB2312" w:cs="仿宋"/>
          <w:sz w:val="28"/>
          <w:szCs w:val="28"/>
          <w:lang w:val="en-US" w:eastAsia="zh-CN"/>
        </w:rPr>
        <w:t>25</w:t>
      </w:r>
      <w:r>
        <w:rPr>
          <w:rFonts w:hint="eastAsia" w:ascii="仿宋_GB2312" w:hAnsi="仿宋" w:eastAsia="仿宋_GB2312"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36371"/>
    <w:multiLevelType w:val="multilevel"/>
    <w:tmpl w:val="13B36371"/>
    <w:lvl w:ilvl="0" w:tentative="0">
      <w:start w:val="1"/>
      <w:numFmt w:val="japaneseCounting"/>
      <w:lvlText w:val="%1、"/>
      <w:lvlJc w:val="left"/>
      <w:pPr>
        <w:ind w:left="720" w:hanging="72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mU1NTY2NjU0NTg3NGE5MGM1ZjY1ZWI5OTgzMzYifQ=="/>
  </w:docVars>
  <w:rsids>
    <w:rsidRoot w:val="0079770B"/>
    <w:rsid w:val="00011F0C"/>
    <w:rsid w:val="00013AEE"/>
    <w:rsid w:val="0002105F"/>
    <w:rsid w:val="00030A98"/>
    <w:rsid w:val="00032AE5"/>
    <w:rsid w:val="00052AD0"/>
    <w:rsid w:val="00055232"/>
    <w:rsid w:val="00061F05"/>
    <w:rsid w:val="00062593"/>
    <w:rsid w:val="00063B40"/>
    <w:rsid w:val="000871BA"/>
    <w:rsid w:val="00096753"/>
    <w:rsid w:val="000B3A87"/>
    <w:rsid w:val="000C050F"/>
    <w:rsid w:val="000C4FB9"/>
    <w:rsid w:val="000E3F10"/>
    <w:rsid w:val="000E694F"/>
    <w:rsid w:val="00100733"/>
    <w:rsid w:val="001061DA"/>
    <w:rsid w:val="00151870"/>
    <w:rsid w:val="001553B1"/>
    <w:rsid w:val="00156D65"/>
    <w:rsid w:val="00162D1F"/>
    <w:rsid w:val="001643E1"/>
    <w:rsid w:val="00172D15"/>
    <w:rsid w:val="00177A23"/>
    <w:rsid w:val="00177D2F"/>
    <w:rsid w:val="00186ED4"/>
    <w:rsid w:val="00193192"/>
    <w:rsid w:val="001B0988"/>
    <w:rsid w:val="001C3A64"/>
    <w:rsid w:val="001D1871"/>
    <w:rsid w:val="001D5DB7"/>
    <w:rsid w:val="00211803"/>
    <w:rsid w:val="002131B6"/>
    <w:rsid w:val="00223443"/>
    <w:rsid w:val="002449CD"/>
    <w:rsid w:val="00260652"/>
    <w:rsid w:val="002627A7"/>
    <w:rsid w:val="00274FB7"/>
    <w:rsid w:val="002812E9"/>
    <w:rsid w:val="00282774"/>
    <w:rsid w:val="0029640B"/>
    <w:rsid w:val="002A2B36"/>
    <w:rsid w:val="002B75AA"/>
    <w:rsid w:val="002C1689"/>
    <w:rsid w:val="002C1969"/>
    <w:rsid w:val="002E5065"/>
    <w:rsid w:val="002E6EE5"/>
    <w:rsid w:val="002F04CE"/>
    <w:rsid w:val="00310701"/>
    <w:rsid w:val="0031142A"/>
    <w:rsid w:val="00311D1E"/>
    <w:rsid w:val="00330A77"/>
    <w:rsid w:val="00334CFF"/>
    <w:rsid w:val="003434C5"/>
    <w:rsid w:val="00343661"/>
    <w:rsid w:val="00381338"/>
    <w:rsid w:val="003901E1"/>
    <w:rsid w:val="00392886"/>
    <w:rsid w:val="003943CC"/>
    <w:rsid w:val="003A3B53"/>
    <w:rsid w:val="003B0FCA"/>
    <w:rsid w:val="003B4DC1"/>
    <w:rsid w:val="003B6670"/>
    <w:rsid w:val="003B7F9C"/>
    <w:rsid w:val="003E6FE6"/>
    <w:rsid w:val="003F2E5E"/>
    <w:rsid w:val="003F483E"/>
    <w:rsid w:val="003F6C61"/>
    <w:rsid w:val="00420C0A"/>
    <w:rsid w:val="0045430F"/>
    <w:rsid w:val="00455E70"/>
    <w:rsid w:val="00464455"/>
    <w:rsid w:val="004720AE"/>
    <w:rsid w:val="00473E07"/>
    <w:rsid w:val="004943F5"/>
    <w:rsid w:val="004A350D"/>
    <w:rsid w:val="004A401A"/>
    <w:rsid w:val="004A5C23"/>
    <w:rsid w:val="004E562F"/>
    <w:rsid w:val="004E5F7B"/>
    <w:rsid w:val="0051224A"/>
    <w:rsid w:val="005427C2"/>
    <w:rsid w:val="00542EF5"/>
    <w:rsid w:val="005503A1"/>
    <w:rsid w:val="00553313"/>
    <w:rsid w:val="00554813"/>
    <w:rsid w:val="00555564"/>
    <w:rsid w:val="00561913"/>
    <w:rsid w:val="005628D7"/>
    <w:rsid w:val="005632D3"/>
    <w:rsid w:val="00580A3C"/>
    <w:rsid w:val="005825F5"/>
    <w:rsid w:val="005A0B7F"/>
    <w:rsid w:val="005A2025"/>
    <w:rsid w:val="005A595B"/>
    <w:rsid w:val="005A6E58"/>
    <w:rsid w:val="005D406B"/>
    <w:rsid w:val="005D45E6"/>
    <w:rsid w:val="00606A14"/>
    <w:rsid w:val="00620C7F"/>
    <w:rsid w:val="00623004"/>
    <w:rsid w:val="006232F9"/>
    <w:rsid w:val="00627A5D"/>
    <w:rsid w:val="0064027F"/>
    <w:rsid w:val="00664B8C"/>
    <w:rsid w:val="00667D5C"/>
    <w:rsid w:val="00694640"/>
    <w:rsid w:val="006B0E27"/>
    <w:rsid w:val="006B17BA"/>
    <w:rsid w:val="006B767C"/>
    <w:rsid w:val="006C0BC0"/>
    <w:rsid w:val="006C4235"/>
    <w:rsid w:val="006E1F22"/>
    <w:rsid w:val="006E77BA"/>
    <w:rsid w:val="0070246B"/>
    <w:rsid w:val="007208F4"/>
    <w:rsid w:val="00720A41"/>
    <w:rsid w:val="007336ED"/>
    <w:rsid w:val="00751B1B"/>
    <w:rsid w:val="0075217F"/>
    <w:rsid w:val="0075541D"/>
    <w:rsid w:val="0076512A"/>
    <w:rsid w:val="00770ACF"/>
    <w:rsid w:val="00785775"/>
    <w:rsid w:val="00786471"/>
    <w:rsid w:val="0079497A"/>
    <w:rsid w:val="0079770B"/>
    <w:rsid w:val="007B16CE"/>
    <w:rsid w:val="007B2572"/>
    <w:rsid w:val="007C283A"/>
    <w:rsid w:val="007D090D"/>
    <w:rsid w:val="007F086B"/>
    <w:rsid w:val="00804283"/>
    <w:rsid w:val="00807A03"/>
    <w:rsid w:val="00816771"/>
    <w:rsid w:val="00835E19"/>
    <w:rsid w:val="00840E7B"/>
    <w:rsid w:val="00854DF1"/>
    <w:rsid w:val="00855692"/>
    <w:rsid w:val="008832B4"/>
    <w:rsid w:val="00885691"/>
    <w:rsid w:val="00893BB1"/>
    <w:rsid w:val="008A2555"/>
    <w:rsid w:val="008B2591"/>
    <w:rsid w:val="008C29EC"/>
    <w:rsid w:val="008C5565"/>
    <w:rsid w:val="008C5789"/>
    <w:rsid w:val="008C75F2"/>
    <w:rsid w:val="008D0BAE"/>
    <w:rsid w:val="008E1D60"/>
    <w:rsid w:val="00900E18"/>
    <w:rsid w:val="00906D49"/>
    <w:rsid w:val="009126A7"/>
    <w:rsid w:val="00920424"/>
    <w:rsid w:val="00932809"/>
    <w:rsid w:val="00953668"/>
    <w:rsid w:val="00961BD6"/>
    <w:rsid w:val="009662CC"/>
    <w:rsid w:val="00966F8D"/>
    <w:rsid w:val="009720A6"/>
    <w:rsid w:val="00975A3C"/>
    <w:rsid w:val="0099669A"/>
    <w:rsid w:val="009A5DD8"/>
    <w:rsid w:val="009B6F56"/>
    <w:rsid w:val="009C65EB"/>
    <w:rsid w:val="009D38E2"/>
    <w:rsid w:val="009D5B58"/>
    <w:rsid w:val="009E1596"/>
    <w:rsid w:val="009F2732"/>
    <w:rsid w:val="00A018E4"/>
    <w:rsid w:val="00A06940"/>
    <w:rsid w:val="00A2203E"/>
    <w:rsid w:val="00A2705B"/>
    <w:rsid w:val="00A2767A"/>
    <w:rsid w:val="00A336B1"/>
    <w:rsid w:val="00A36D7F"/>
    <w:rsid w:val="00A46971"/>
    <w:rsid w:val="00A6739C"/>
    <w:rsid w:val="00A7153B"/>
    <w:rsid w:val="00A77550"/>
    <w:rsid w:val="00A810AD"/>
    <w:rsid w:val="00A844E1"/>
    <w:rsid w:val="00A87480"/>
    <w:rsid w:val="00A92FD8"/>
    <w:rsid w:val="00AB20CC"/>
    <w:rsid w:val="00AB4FEB"/>
    <w:rsid w:val="00AC02D7"/>
    <w:rsid w:val="00AC0823"/>
    <w:rsid w:val="00AC50FF"/>
    <w:rsid w:val="00AE1AB6"/>
    <w:rsid w:val="00B306A7"/>
    <w:rsid w:val="00B6203E"/>
    <w:rsid w:val="00B71751"/>
    <w:rsid w:val="00B935C7"/>
    <w:rsid w:val="00B943B0"/>
    <w:rsid w:val="00B97A3A"/>
    <w:rsid w:val="00BA2AD6"/>
    <w:rsid w:val="00BA6561"/>
    <w:rsid w:val="00BC30D9"/>
    <w:rsid w:val="00BD7711"/>
    <w:rsid w:val="00BE168D"/>
    <w:rsid w:val="00BF77D5"/>
    <w:rsid w:val="00C0135C"/>
    <w:rsid w:val="00C1140E"/>
    <w:rsid w:val="00C13EEA"/>
    <w:rsid w:val="00C226F1"/>
    <w:rsid w:val="00C40B56"/>
    <w:rsid w:val="00C63C41"/>
    <w:rsid w:val="00C64C20"/>
    <w:rsid w:val="00C7557F"/>
    <w:rsid w:val="00C873AD"/>
    <w:rsid w:val="00CA6926"/>
    <w:rsid w:val="00CB5FCB"/>
    <w:rsid w:val="00CD2DFE"/>
    <w:rsid w:val="00CD347B"/>
    <w:rsid w:val="00CF1A65"/>
    <w:rsid w:val="00D032E6"/>
    <w:rsid w:val="00D108F0"/>
    <w:rsid w:val="00D16A0F"/>
    <w:rsid w:val="00D269CE"/>
    <w:rsid w:val="00D83256"/>
    <w:rsid w:val="00D93832"/>
    <w:rsid w:val="00DA00B8"/>
    <w:rsid w:val="00DA4579"/>
    <w:rsid w:val="00DC5A55"/>
    <w:rsid w:val="00DD2F82"/>
    <w:rsid w:val="00DF42E2"/>
    <w:rsid w:val="00E03BFA"/>
    <w:rsid w:val="00E0421F"/>
    <w:rsid w:val="00E06A5A"/>
    <w:rsid w:val="00E45501"/>
    <w:rsid w:val="00E57F36"/>
    <w:rsid w:val="00E635BF"/>
    <w:rsid w:val="00E71D86"/>
    <w:rsid w:val="00EA53FF"/>
    <w:rsid w:val="00EA67FD"/>
    <w:rsid w:val="00ED2ADC"/>
    <w:rsid w:val="00EF006D"/>
    <w:rsid w:val="00EF6EDA"/>
    <w:rsid w:val="00EF7EF6"/>
    <w:rsid w:val="00F12EC4"/>
    <w:rsid w:val="00F22709"/>
    <w:rsid w:val="00F3295B"/>
    <w:rsid w:val="00F34DE1"/>
    <w:rsid w:val="00F3757B"/>
    <w:rsid w:val="00F579BF"/>
    <w:rsid w:val="00F8221F"/>
    <w:rsid w:val="00F826ED"/>
    <w:rsid w:val="00FA3EE1"/>
    <w:rsid w:val="00FC4C4C"/>
    <w:rsid w:val="00FD21EF"/>
    <w:rsid w:val="00FF30CE"/>
    <w:rsid w:val="00FF696A"/>
    <w:rsid w:val="14D0347D"/>
    <w:rsid w:val="284D302B"/>
    <w:rsid w:val="29597E20"/>
    <w:rsid w:val="4A0C728B"/>
    <w:rsid w:val="4A227A1C"/>
    <w:rsid w:val="4C73501E"/>
    <w:rsid w:val="528C510D"/>
    <w:rsid w:val="56AD7B32"/>
    <w:rsid w:val="5E1316FA"/>
    <w:rsid w:val="60E11D66"/>
    <w:rsid w:val="611C3E09"/>
    <w:rsid w:val="61572E03"/>
    <w:rsid w:val="74A70D6C"/>
    <w:rsid w:val="74E51893"/>
    <w:rsid w:val="7AFA7681"/>
    <w:rsid w:val="7BE35935"/>
    <w:rsid w:val="7D6F0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rPr>
      <w:rFonts w:ascii="Calibri" w:hAnsi="Calibri" w:eastAsia="仿宋_GB2312" w:cs="Times New Roman"/>
      <w:sz w:val="32"/>
      <w:szCs w:val="24"/>
    </w:rPr>
  </w:style>
  <w:style w:type="paragraph" w:styleId="3">
    <w:name w:val="Plain Text"/>
    <w:basedOn w:val="1"/>
    <w:link w:val="13"/>
    <w:qFormat/>
    <w:uiPriority w:val="0"/>
    <w:pPr>
      <w:adjustRightInd w:val="0"/>
      <w:textAlignment w:val="baseline"/>
    </w:pPr>
    <w:rPr>
      <w:rFonts w:ascii="宋体" w:hAnsi="Courier New" w:eastAsia="宋体" w:cs="宋体"/>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100" w:beforeAutospacing="1" w:after="100" w:afterAutospacing="1" w:line="560" w:lineRule="exact"/>
      <w:ind w:firstLine="880" w:firstLineChars="200"/>
      <w:jc w:val="left"/>
    </w:pPr>
    <w:rPr>
      <w:rFonts w:ascii="Calibri" w:hAnsi="Calibri" w:eastAsia="仿宋_GB2312" w:cs="Times New Roman"/>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纯文本 Char"/>
    <w:basedOn w:val="9"/>
    <w:link w:val="3"/>
    <w:qFormat/>
    <w:uiPriority w:val="0"/>
    <w:rPr>
      <w:rFonts w:ascii="宋体" w:hAnsi="Courier New" w:eastAsia="宋体"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3734063B-D88E-41B2-87A6-F6E697F0B3BE}">
  <ds:schemaRefs/>
</ds:datastoreItem>
</file>

<file path=customXml/itemProps2.xml><?xml version="1.0" encoding="utf-8"?>
<ds:datastoreItem xmlns:ds="http://schemas.openxmlformats.org/officeDocument/2006/customXml" ds:itemID="{142B0BE0-25BB-4B1F-BD7C-2ED7181D34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556</Words>
  <Characters>658</Characters>
  <Lines>3</Lines>
  <Paragraphs>1</Paragraphs>
  <TotalTime>15</TotalTime>
  <ScaleCrop>false</ScaleCrop>
  <LinksUpToDate>false</LinksUpToDate>
  <CharactersWithSpaces>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2022-06-30T03:10:00Z</dcterms:created>
  <dc:creator>刘盛东</dc:creator>
  <cp:lastModifiedBy>烟雨江南</cp:lastModifiedBy>
  <cp:lastPrinted>2022-06-30T03:12:00Z</cp:lastPrinted>
  <dcterms:modified xsi:type="dcterms:W3CDTF">2025-08-24T00:51:22Z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5BCCBA57D2014F4B9AE90A7617B207A9_13</vt:lpwstr>
  </property>
  <property fmtid="{D5CDD505-2E9C-101B-9397-08002B2CF9AE}" pid="4" name="KSOTemplateDocerSaveRecord">
    <vt:lpwstr>eyJoZGlkIjoiYzU3ODdhZWY5N2ZhZTBhZmNlZDJhODM5MzdjMWQwNGIiLCJ1c2VySWQiOiI2OTM3NzM2NzgifQ==</vt:lpwstr>
  </property>
</Properties>
</file>